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32EAE" w14:textId="30FB4C48" w:rsidR="003A4115" w:rsidRPr="00E46C93" w:rsidRDefault="003A4115" w:rsidP="00076CD5">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sidR="004E78D4">
        <w:rPr>
          <w:rFonts w:eastAsiaTheme="minorEastAsia" w:cs="Arial" w:hint="eastAsia"/>
          <w:lang w:eastAsia="ko-KR"/>
        </w:rPr>
        <w:t xml:space="preserve">2017 </w:t>
      </w:r>
      <w:r w:rsidR="008A7027">
        <w:rPr>
          <w:rFonts w:eastAsiaTheme="minorEastAsia" w:cs="Arial" w:hint="eastAsia"/>
          <w:lang w:eastAsia="ko-KR"/>
        </w:rPr>
        <w:t xml:space="preserve">NR </w:t>
      </w:r>
      <w:r w:rsidR="004E78D4">
        <w:rPr>
          <w:rFonts w:eastAsiaTheme="minorEastAsia" w:cs="Arial" w:hint="eastAsia"/>
          <w:lang w:eastAsia="ko-KR"/>
        </w:rPr>
        <w:t>Ad-hoc Meeting</w:t>
      </w:r>
      <w:r w:rsidR="00076CD5" w:rsidRPr="00E46C93">
        <w:rPr>
          <w:rFonts w:eastAsiaTheme="minorEastAsia" w:cs="Arial" w:hint="eastAsia"/>
          <w:lang w:eastAsia="ko-KR"/>
        </w:rPr>
        <w:t xml:space="preserve">                  </w:t>
      </w:r>
      <w:r w:rsidR="008A7027">
        <w:rPr>
          <w:rFonts w:eastAsiaTheme="minorEastAsia" w:cs="Arial" w:hint="eastAsia"/>
          <w:lang w:eastAsia="ko-KR"/>
        </w:rPr>
        <w:t xml:space="preserve">   </w:t>
      </w:r>
      <w:r w:rsidR="004E78D4">
        <w:rPr>
          <w:rFonts w:eastAsiaTheme="minorEastAsia" w:cs="Arial" w:hint="eastAsia"/>
          <w:lang w:eastAsia="ko-KR"/>
        </w:rPr>
        <w:t xml:space="preserve">         </w:t>
      </w:r>
      <w:r w:rsidR="00076CD5" w:rsidRPr="00E46C93">
        <w:rPr>
          <w:rFonts w:eastAsiaTheme="minorEastAsia" w:cs="Arial" w:hint="eastAsia"/>
          <w:lang w:eastAsia="ko-KR"/>
        </w:rPr>
        <w:t xml:space="preserve">    </w:t>
      </w:r>
      <w:r w:rsidR="00AD4740" w:rsidRPr="00E46C93">
        <w:rPr>
          <w:rFonts w:eastAsiaTheme="minorEastAsia" w:cs="Arial"/>
          <w:lang w:eastAsia="ko-KR"/>
        </w:rPr>
        <w:t>R2-</w:t>
      </w:r>
      <w:r w:rsidR="0076536A" w:rsidRPr="00E46C93">
        <w:rPr>
          <w:rFonts w:eastAsiaTheme="minorEastAsia" w:cs="Arial"/>
          <w:lang w:eastAsia="ko-KR"/>
        </w:rPr>
        <w:t>1</w:t>
      </w:r>
      <w:r w:rsidR="0076536A">
        <w:rPr>
          <w:rFonts w:eastAsiaTheme="minorEastAsia" w:cs="Arial" w:hint="eastAsia"/>
          <w:lang w:eastAsia="ko-KR"/>
        </w:rPr>
        <w:t>70</w:t>
      </w:r>
      <w:r w:rsidR="00EB46ED">
        <w:rPr>
          <w:rFonts w:eastAsiaTheme="minorEastAsia" w:cs="Arial" w:hint="eastAsia"/>
          <w:lang w:eastAsia="ko-KR"/>
        </w:rPr>
        <w:t>0</w:t>
      </w:r>
      <w:bookmarkStart w:id="0" w:name="_GoBack"/>
      <w:bookmarkEnd w:id="0"/>
      <w:r w:rsidR="0076536A">
        <w:rPr>
          <w:rFonts w:eastAsiaTheme="minorEastAsia" w:cs="Arial" w:hint="eastAsia"/>
          <w:lang w:eastAsia="ko-KR"/>
        </w:rPr>
        <w:t>465</w:t>
      </w:r>
    </w:p>
    <w:p w14:paraId="3A927DBD" w14:textId="3FA855C5" w:rsidR="00E44BF9" w:rsidRPr="00216C0F" w:rsidRDefault="004E78D4" w:rsidP="00E44BF9">
      <w:pPr>
        <w:widowControl w:val="0"/>
        <w:tabs>
          <w:tab w:val="right" w:pos="9639"/>
        </w:tabs>
        <w:spacing w:after="0"/>
        <w:rPr>
          <w:rFonts w:ascii="Arial" w:eastAsiaTheme="minorEastAsia" w:hAnsi="Arial"/>
          <w:b/>
          <w:bCs/>
          <w:sz w:val="24"/>
          <w:lang w:val="de-DE" w:eastAsia="ko-KR"/>
        </w:rPr>
      </w:pPr>
      <w:r>
        <w:rPr>
          <w:rFonts w:ascii="Arial" w:eastAsiaTheme="minorEastAsia" w:hAnsi="Arial" w:hint="eastAsia"/>
          <w:b/>
          <w:bCs/>
          <w:sz w:val="24"/>
          <w:lang w:val="en-US" w:eastAsia="ko-KR"/>
        </w:rPr>
        <w:t>Spokane</w:t>
      </w:r>
      <w:r w:rsidR="00E44BF9" w:rsidRPr="00216C0F">
        <w:rPr>
          <w:rFonts w:ascii="Arial" w:hAnsi="Arial"/>
          <w:b/>
          <w:bCs/>
          <w:sz w:val="24"/>
          <w:lang w:val="de-DE"/>
        </w:rPr>
        <w:t xml:space="preserve">, </w:t>
      </w:r>
      <w:r w:rsidR="00CF694F" w:rsidRPr="00216C0F">
        <w:rPr>
          <w:rFonts w:ascii="Arial" w:eastAsiaTheme="minorEastAsia" w:hAnsi="Arial" w:hint="eastAsia"/>
          <w:b/>
          <w:bCs/>
          <w:sz w:val="24"/>
          <w:lang w:val="de-DE" w:eastAsia="ko-KR"/>
        </w:rPr>
        <w:t>USA</w:t>
      </w:r>
      <w:r w:rsidR="00E44BF9" w:rsidRPr="00216C0F">
        <w:rPr>
          <w:rFonts w:ascii="Arial" w:hAnsi="Arial"/>
          <w:b/>
          <w:bCs/>
          <w:sz w:val="24"/>
          <w:lang w:val="de-DE"/>
        </w:rPr>
        <w:t xml:space="preserve"> </w:t>
      </w:r>
      <w:r w:rsidR="00B36B3B" w:rsidRPr="00216C0F">
        <w:rPr>
          <w:rFonts w:ascii="Arial" w:eastAsiaTheme="minorEastAsia" w:hAnsi="Arial" w:hint="eastAsia"/>
          <w:b/>
          <w:bCs/>
          <w:sz w:val="24"/>
          <w:lang w:val="de-DE" w:eastAsia="ko-KR"/>
        </w:rPr>
        <w:t>1</w:t>
      </w:r>
      <w:r w:rsidR="00B36B3B">
        <w:rPr>
          <w:rFonts w:ascii="Arial" w:eastAsiaTheme="minorEastAsia" w:hAnsi="Arial" w:hint="eastAsia"/>
          <w:b/>
          <w:bCs/>
          <w:sz w:val="24"/>
          <w:lang w:val="de-DE" w:eastAsia="ko-KR"/>
        </w:rPr>
        <w:t>7</w:t>
      </w:r>
      <w:r w:rsidR="00B36B3B" w:rsidRPr="00216C0F">
        <w:rPr>
          <w:rFonts w:ascii="Arial" w:eastAsiaTheme="minorEastAsia" w:hAnsi="Arial" w:hint="eastAsia"/>
          <w:b/>
          <w:bCs/>
          <w:sz w:val="24"/>
          <w:vertAlign w:val="superscript"/>
          <w:lang w:val="de-DE" w:eastAsia="ko-KR"/>
        </w:rPr>
        <w:t>th</w:t>
      </w:r>
      <w:r w:rsidR="00E44BF9" w:rsidRPr="00216C0F">
        <w:rPr>
          <w:rFonts w:ascii="Arial" w:hAnsi="Arial"/>
          <w:b/>
          <w:bCs/>
          <w:sz w:val="24"/>
          <w:lang w:val="de-DE"/>
        </w:rPr>
        <w:t>-</w:t>
      </w:r>
      <w:r w:rsidR="00B36B3B" w:rsidRPr="00216C0F">
        <w:rPr>
          <w:rFonts w:ascii="Arial" w:eastAsiaTheme="minorEastAsia" w:hAnsi="Arial" w:hint="eastAsia"/>
          <w:b/>
          <w:bCs/>
          <w:sz w:val="24"/>
          <w:lang w:val="de-DE" w:eastAsia="ko-KR"/>
        </w:rPr>
        <w:t>1</w:t>
      </w:r>
      <w:r w:rsidR="00B36B3B">
        <w:rPr>
          <w:rFonts w:ascii="Arial" w:eastAsiaTheme="minorEastAsia" w:hAnsi="Arial" w:hint="eastAsia"/>
          <w:b/>
          <w:bCs/>
          <w:sz w:val="24"/>
          <w:lang w:val="de-DE" w:eastAsia="ko-KR"/>
        </w:rPr>
        <w:t>9</w:t>
      </w:r>
      <w:r w:rsidR="00B36B3B" w:rsidRPr="00216C0F">
        <w:rPr>
          <w:rFonts w:ascii="Arial" w:eastAsiaTheme="minorEastAsia" w:hAnsi="Arial" w:hint="eastAsia"/>
          <w:b/>
          <w:bCs/>
          <w:sz w:val="24"/>
          <w:vertAlign w:val="superscript"/>
          <w:lang w:val="de-DE" w:eastAsia="ko-KR"/>
        </w:rPr>
        <w:t>th</w:t>
      </w:r>
      <w:r w:rsidR="00B36B3B" w:rsidRPr="00216C0F">
        <w:rPr>
          <w:rFonts w:ascii="Arial" w:hAnsi="Arial"/>
          <w:b/>
          <w:bCs/>
          <w:sz w:val="24"/>
          <w:lang w:val="de-DE"/>
        </w:rPr>
        <w:t xml:space="preserve"> </w:t>
      </w:r>
      <w:r>
        <w:rPr>
          <w:rFonts w:ascii="Arial" w:eastAsiaTheme="minorEastAsia" w:hAnsi="Arial" w:hint="eastAsia"/>
          <w:b/>
          <w:bCs/>
          <w:sz w:val="24"/>
          <w:lang w:val="de-DE" w:eastAsia="ko-KR"/>
        </w:rPr>
        <w:t>January</w:t>
      </w:r>
      <w:r>
        <w:rPr>
          <w:rFonts w:ascii="Arial" w:hAnsi="Arial"/>
          <w:b/>
          <w:bCs/>
          <w:sz w:val="24"/>
          <w:lang w:val="de-DE"/>
        </w:rPr>
        <w:t xml:space="preserve"> 201</w:t>
      </w:r>
      <w:r>
        <w:rPr>
          <w:rFonts w:ascii="Arial" w:eastAsiaTheme="minorEastAsia" w:hAnsi="Arial" w:hint="eastAsia"/>
          <w:b/>
          <w:bCs/>
          <w:sz w:val="24"/>
          <w:lang w:val="de-DE" w:eastAsia="ko-KR"/>
        </w:rPr>
        <w:t>7</w:t>
      </w:r>
    </w:p>
    <w:p w14:paraId="20EE7BCD" w14:textId="77777777" w:rsidR="00481AF8" w:rsidRPr="00216C0F" w:rsidRDefault="00481AF8" w:rsidP="00481AF8">
      <w:pPr>
        <w:widowControl w:val="0"/>
        <w:tabs>
          <w:tab w:val="right" w:pos="9639"/>
        </w:tabs>
        <w:spacing w:after="0"/>
        <w:rPr>
          <w:rFonts w:ascii="Arial" w:hAnsi="Arial"/>
          <w:b/>
          <w:bCs/>
          <w:sz w:val="24"/>
          <w:lang w:val="de-DE" w:eastAsia="ja-JP"/>
        </w:rPr>
      </w:pPr>
      <w:r w:rsidRPr="00216C0F">
        <w:rPr>
          <w:rFonts w:ascii="Arial" w:hAnsi="Arial"/>
          <w:b/>
          <w:bCs/>
          <w:sz w:val="24"/>
          <w:lang w:val="de-DE"/>
        </w:rPr>
        <w:tab/>
      </w:r>
    </w:p>
    <w:p w14:paraId="78102D87" w14:textId="67A93D53" w:rsidR="00481AF8" w:rsidRPr="00216C0F" w:rsidRDefault="00481AF8" w:rsidP="00481AF8">
      <w:pPr>
        <w:overflowPunct/>
        <w:autoSpaceDE/>
        <w:autoSpaceDN/>
        <w:adjustRightInd/>
        <w:spacing w:after="120"/>
        <w:ind w:left="1980" w:hanging="1980"/>
        <w:textAlignment w:val="auto"/>
        <w:rPr>
          <w:rFonts w:ascii="Arial" w:eastAsiaTheme="minorEastAsia" w:hAnsi="Arial" w:cs="Arial"/>
          <w:b/>
          <w:bCs/>
          <w:sz w:val="24"/>
          <w:lang w:val="de-DE" w:eastAsia="ko-KR"/>
        </w:rPr>
      </w:pPr>
      <w:r w:rsidRPr="00216C0F">
        <w:rPr>
          <w:rFonts w:ascii="Arial" w:eastAsia="MS Mincho" w:hAnsi="Arial" w:cs="Arial"/>
          <w:b/>
          <w:bCs/>
          <w:sz w:val="24"/>
          <w:lang w:val="de-DE"/>
        </w:rPr>
        <w:t>Agenda item:</w:t>
      </w:r>
      <w:r w:rsidRPr="00216C0F">
        <w:rPr>
          <w:rFonts w:ascii="Arial" w:eastAsia="MS Mincho" w:hAnsi="Arial" w:cs="Arial"/>
          <w:b/>
          <w:bCs/>
          <w:sz w:val="24"/>
          <w:lang w:val="de-DE"/>
        </w:rPr>
        <w:tab/>
      </w:r>
      <w:r w:rsidR="0076536A" w:rsidRPr="0076536A">
        <w:rPr>
          <w:rFonts w:ascii="Arial" w:eastAsiaTheme="minorEastAsia" w:hAnsi="Arial" w:cs="Arial"/>
          <w:b/>
          <w:bCs/>
          <w:sz w:val="24"/>
          <w:lang w:val="de-DE" w:eastAsia="ko-KR"/>
        </w:rPr>
        <w:t>3.3.1.1.1</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230B4733"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884CAC">
        <w:rPr>
          <w:rFonts w:ascii="Arial" w:eastAsiaTheme="minorEastAsia" w:hAnsi="Arial" w:cs="Arial" w:hint="eastAsia"/>
          <w:b/>
          <w:sz w:val="24"/>
          <w:lang w:val="de-DE" w:eastAsia="ko-KR"/>
        </w:rPr>
        <w:t>C</w:t>
      </w:r>
      <w:r w:rsidR="00884CAC" w:rsidRPr="00884CAC">
        <w:rPr>
          <w:rFonts w:ascii="Arial" w:eastAsiaTheme="minorEastAsia" w:hAnsi="Arial" w:cs="Arial"/>
          <w:b/>
          <w:sz w:val="24"/>
          <w:lang w:val="de-DE" w:eastAsia="ko-KR"/>
        </w:rPr>
        <w:t>onnected mobility for multiple numerologies support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77777777" w:rsidR="00CA03B8" w:rsidRDefault="00CA03B8" w:rsidP="00CA03B8">
      <w:pPr>
        <w:spacing w:after="120"/>
        <w:rPr>
          <w:rFonts w:eastAsiaTheme="minorEastAsia"/>
          <w:lang w:eastAsia="ko-KR"/>
        </w:rPr>
      </w:pPr>
      <w:r w:rsidRPr="00E46C93">
        <w:t>RAN#71 in March approved a 5G SID [1] on New Radio (NR) access technology, which targets a unified framework for traffic with diverse QoS requirements e.g. enhanced mobile broadband (eMBB), massive machine-type-communications (mMTC), ultra-reliable and low latency communications (URLLC).</w:t>
      </w:r>
    </w:p>
    <w:p w14:paraId="7EB4B5A6" w14:textId="41C3BBF2" w:rsidR="00DF122A" w:rsidRPr="003C3EE3" w:rsidRDefault="00DF122A" w:rsidP="00DF122A">
      <w:pPr>
        <w:spacing w:after="120"/>
        <w:rPr>
          <w:rFonts w:eastAsiaTheme="minorEastAsia"/>
          <w:lang w:eastAsia="ko-KR"/>
        </w:rPr>
      </w:pPr>
      <w:r w:rsidRPr="003C3EE3">
        <w:t>In RAN1 [2] using different sets of numerology and frame structures for different service verticals is being considered.</w:t>
      </w:r>
      <w:r w:rsidRPr="003C3EE3">
        <w:rPr>
          <w:rFonts w:eastAsiaTheme="minorEastAsia" w:hint="eastAsia"/>
          <w:lang w:eastAsia="ko-KR"/>
        </w:rPr>
        <w:t xml:space="preserve"> From RAN1#86</w:t>
      </w:r>
      <w:r>
        <w:rPr>
          <w:rFonts w:eastAsiaTheme="minorEastAsia" w:hint="eastAsia"/>
          <w:lang w:eastAsia="ko-KR"/>
        </w:rPr>
        <w:t xml:space="preserve"> </w:t>
      </w:r>
      <w:r w:rsidRPr="003C3EE3">
        <w:rPr>
          <w:rFonts w:eastAsiaTheme="minorEastAsia" w:hint="eastAsia"/>
          <w:lang w:eastAsia="ko-KR"/>
        </w:rPr>
        <w:t>meetings,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006CF177" w14:textId="77777777" w:rsidR="00191F95" w:rsidRPr="00127325" w:rsidRDefault="00191F95" w:rsidP="00191F95">
      <w:pPr>
        <w:pStyle w:val="af2"/>
        <w:numPr>
          <w:ilvl w:val="0"/>
          <w:numId w:val="20"/>
        </w:numPr>
        <w:rPr>
          <w:szCs w:val="20"/>
        </w:rPr>
      </w:pPr>
      <w:r w:rsidRPr="00127325">
        <w:rPr>
          <w:szCs w:val="20"/>
        </w:rPr>
        <w:t>NR should provide support for carrier aggregation, including different carriers having same or different numerologies</w:t>
      </w:r>
      <w:r>
        <w:rPr>
          <w:szCs w:val="20"/>
        </w:rPr>
        <w:t>.</w:t>
      </w:r>
    </w:p>
    <w:p w14:paraId="499F3AE6" w14:textId="77777777" w:rsidR="00191F95" w:rsidRPr="00324431" w:rsidRDefault="00191F95" w:rsidP="00191F95">
      <w:pPr>
        <w:numPr>
          <w:ilvl w:val="0"/>
          <w:numId w:val="21"/>
        </w:numPr>
        <w:overflowPunct/>
        <w:autoSpaceDE/>
        <w:autoSpaceDN/>
        <w:adjustRightInd/>
        <w:spacing w:after="0"/>
        <w:textAlignment w:val="auto"/>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7CA371B4" w14:textId="77777777" w:rsidR="00191F95" w:rsidRPr="00EB4558" w:rsidRDefault="00191F95" w:rsidP="00191F95">
      <w:pPr>
        <w:numPr>
          <w:ilvl w:val="1"/>
          <w:numId w:val="21"/>
        </w:numPr>
        <w:overflowPunct/>
        <w:autoSpaceDE/>
        <w:autoSpaceDN/>
        <w:adjustRightInd/>
        <w:spacing w:after="0"/>
        <w:textAlignment w:val="auto"/>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547A9C" w14:textId="77777777" w:rsidR="00191F95" w:rsidRPr="00A03CD1" w:rsidRDefault="00191F95" w:rsidP="00191F95">
      <w:pPr>
        <w:numPr>
          <w:ilvl w:val="0"/>
          <w:numId w:val="22"/>
        </w:numPr>
        <w:overflowPunct/>
        <w:autoSpaceDE/>
        <w:autoSpaceDN/>
        <w:adjustRightInd/>
        <w:spacing w:after="0"/>
        <w:textAlignment w:val="auto"/>
        <w:rPr>
          <w:rFonts w:eastAsia="MS Mincho"/>
          <w:lang w:val="en-US" w:eastAsia="ja-JP"/>
        </w:rPr>
      </w:pPr>
      <w:r w:rsidRPr="00A03CD1">
        <w:rPr>
          <w:rFonts w:eastAsia="MS Mincho"/>
          <w:lang w:val="en-US" w:eastAsia="ja-JP"/>
        </w:rPr>
        <w:t>NR strives for efficient support of dynamic resource allocation of different numerologies in FDM/TDM fashion.</w:t>
      </w:r>
    </w:p>
    <w:p w14:paraId="24F08C70" w14:textId="77777777" w:rsidR="00191F95" w:rsidRPr="00A03CD1" w:rsidRDefault="00191F95" w:rsidP="00191F95">
      <w:pPr>
        <w:numPr>
          <w:ilvl w:val="1"/>
          <w:numId w:val="22"/>
        </w:numPr>
        <w:overflowPunct/>
        <w:autoSpaceDE/>
        <w:autoSpaceDN/>
        <w:adjustRightInd/>
        <w:spacing w:after="0"/>
        <w:textAlignment w:val="auto"/>
        <w:rPr>
          <w:rFonts w:eastAsia="MS Mincho"/>
          <w:lang w:val="en-US" w:eastAsia="ja-JP"/>
        </w:rPr>
      </w:pPr>
      <w:r w:rsidRPr="00A03CD1">
        <w:rPr>
          <w:rFonts w:eastAsia="MS Mincho"/>
          <w:lang w:val="en-US" w:eastAsia="ja-JP"/>
        </w:rPr>
        <w:t>Potential specification impact includes but is not limited to:</w:t>
      </w:r>
    </w:p>
    <w:p w14:paraId="3B486F64" w14:textId="77777777" w:rsidR="00191F95" w:rsidRPr="00A03CD1" w:rsidRDefault="00191F95" w:rsidP="00191F95">
      <w:pPr>
        <w:numPr>
          <w:ilvl w:val="2"/>
          <w:numId w:val="22"/>
        </w:numPr>
        <w:overflowPunct/>
        <w:autoSpaceDE/>
        <w:autoSpaceDN/>
        <w:adjustRightInd/>
        <w:spacing w:after="0"/>
        <w:textAlignment w:val="auto"/>
        <w:rPr>
          <w:rFonts w:eastAsia="MS Mincho"/>
          <w:lang w:val="en-US" w:eastAsia="ja-JP"/>
        </w:rPr>
      </w:pPr>
      <w:r w:rsidRPr="00A03CD1">
        <w:rPr>
          <w:rFonts w:eastAsia="MS Mincho"/>
          <w:lang w:val="en-US" w:eastAsia="ja-JP"/>
        </w:rPr>
        <w:t>FFS:CSI-RS measurement</w:t>
      </w:r>
    </w:p>
    <w:p w14:paraId="64E62CD6" w14:textId="77777777" w:rsidR="00191F95" w:rsidRPr="00A03CD1" w:rsidRDefault="00191F95" w:rsidP="00191F95">
      <w:pPr>
        <w:numPr>
          <w:ilvl w:val="1"/>
          <w:numId w:val="22"/>
        </w:numPr>
        <w:overflowPunct/>
        <w:autoSpaceDE/>
        <w:autoSpaceDN/>
        <w:adjustRightInd/>
        <w:spacing w:after="0"/>
        <w:textAlignment w:val="auto"/>
        <w:rPr>
          <w:rFonts w:eastAsia="MS Mincho"/>
          <w:lang w:val="en-US" w:eastAsia="ja-JP"/>
        </w:rPr>
      </w:pPr>
      <w:r w:rsidRPr="00A03CD1">
        <w:rPr>
          <w:rFonts w:eastAsia="MS Mincho"/>
          <w:lang w:val="en-US" w:eastAsia="ja-JP"/>
        </w:rPr>
        <w:t>FFS: the time and frequency granularity of dynamic resource allocation</w:t>
      </w:r>
    </w:p>
    <w:p w14:paraId="6D5301F4" w14:textId="77777777" w:rsidR="00191F95" w:rsidRPr="00A03CD1" w:rsidRDefault="00191F95" w:rsidP="00191F95">
      <w:pPr>
        <w:numPr>
          <w:ilvl w:val="2"/>
          <w:numId w:val="22"/>
        </w:numPr>
        <w:overflowPunct/>
        <w:autoSpaceDE/>
        <w:autoSpaceDN/>
        <w:adjustRightInd/>
        <w:spacing w:after="0"/>
        <w:textAlignment w:val="auto"/>
        <w:rPr>
          <w:rFonts w:eastAsia="MS Mincho"/>
          <w:lang w:val="en-US" w:eastAsia="ja-JP"/>
        </w:rPr>
      </w:pPr>
      <w:r w:rsidRPr="00A03CD1">
        <w:rPr>
          <w:rFonts w:eastAsia="MS Mincho"/>
          <w:lang w:val="en-US" w:eastAsia="ja-JP"/>
        </w:rPr>
        <w:t xml:space="preserve">FFS: If spectrum confinement (filtering, windowing, …) can be dynamically varied or not </w:t>
      </w:r>
    </w:p>
    <w:p w14:paraId="3344D94B" w14:textId="77777777" w:rsidR="00191F95" w:rsidRDefault="00191F95" w:rsidP="00D13823">
      <w:pPr>
        <w:autoSpaceDE/>
        <w:autoSpaceDN/>
        <w:spacing w:before="75" w:after="75"/>
        <w:rPr>
          <w:rFonts w:eastAsiaTheme="minorEastAsia"/>
          <w:lang w:val="en-US" w:eastAsia="ko-KR"/>
        </w:rPr>
      </w:pPr>
    </w:p>
    <w:p w14:paraId="34B1429C" w14:textId="77777777" w:rsidR="002057DA" w:rsidRPr="00C11093" w:rsidRDefault="002057DA" w:rsidP="002057DA">
      <w:pPr>
        <w:numPr>
          <w:ilvl w:val="0"/>
          <w:numId w:val="23"/>
        </w:numPr>
        <w:overflowPunct/>
        <w:autoSpaceDE/>
        <w:autoSpaceDN/>
        <w:adjustRightInd/>
        <w:spacing w:after="0"/>
        <w:textAlignment w:val="auto"/>
        <w:rPr>
          <w:rFonts w:eastAsia="MS Mincho"/>
          <w:lang w:val="en-US" w:eastAsia="ja-JP"/>
        </w:rPr>
      </w:pPr>
      <w:r>
        <w:rPr>
          <w:rFonts w:eastAsia="MS Mincho" w:hint="eastAsia"/>
          <w:lang w:val="en-US" w:eastAsia="ja-JP"/>
        </w:rPr>
        <w:t>For initial access, UE can assume a signal corresponding to a specific subcarrier spacing of NR-PSS/SSS in a given frequency band given by specification</w:t>
      </w:r>
    </w:p>
    <w:p w14:paraId="240164DD" w14:textId="77777777" w:rsidR="002057DA" w:rsidRDefault="002057DA" w:rsidP="00D13823">
      <w:pPr>
        <w:autoSpaceDE/>
        <w:autoSpaceDN/>
        <w:spacing w:before="75" w:after="75"/>
        <w:rPr>
          <w:rFonts w:eastAsiaTheme="minorEastAsia"/>
          <w:lang w:val="en-US"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val="en-US" w:eastAsia="ja-JP"/>
        </w:rPr>
      </w:pPr>
      <w:r w:rsidRPr="00276EFF">
        <w:rPr>
          <w:rFonts w:eastAsia="MS Mincho"/>
          <w:lang w:eastAsia="ja-JP"/>
        </w:rPr>
        <w:t xml:space="preserve">NR should support adaptation and network indication of the </w:t>
      </w:r>
      <w:r>
        <w:rPr>
          <w:rFonts w:eastAsia="MS Mincho" w:hint="eastAsia"/>
          <w:lang w:eastAsia="ja-JP"/>
        </w:rPr>
        <w:t xml:space="preserve">valid </w:t>
      </w:r>
      <w:r w:rsidRPr="00276EFF">
        <w:rPr>
          <w:rFonts w:eastAsia="MS Mincho"/>
          <w:lang w:eastAsia="ja-JP"/>
        </w:rPr>
        <w:t>tim</w:t>
      </w:r>
      <w:r>
        <w:rPr>
          <w:rFonts w:eastAsia="MS Mincho" w:hint="eastAsia"/>
          <w:lang w:eastAsia="ja-JP"/>
        </w:rPr>
        <w:t xml:space="preserve">e and frequency resources which may be used </w:t>
      </w:r>
      <w:r w:rsidRPr="00276EFF">
        <w:rPr>
          <w:rFonts w:eastAsia="MS Mincho"/>
          <w:lang w:eastAsia="ja-JP"/>
        </w:rPr>
        <w:t xml:space="preserve">for </w:t>
      </w:r>
      <w:r>
        <w:rPr>
          <w:rFonts w:eastAsia="MS Mincho" w:hint="eastAsia"/>
          <w:lang w:eastAsia="ja-JP"/>
        </w:rPr>
        <w:t xml:space="preserve">inter-/intra-frequency </w:t>
      </w:r>
      <w:r>
        <w:rPr>
          <w:rFonts w:eastAsia="MS Mincho"/>
          <w:lang w:eastAsia="ja-JP"/>
        </w:rPr>
        <w:t>RRM measurements and reports</w:t>
      </w:r>
      <w:r>
        <w:rPr>
          <w:rFonts w:eastAsia="MS Mincho" w:hint="eastAsia"/>
          <w:lang w:eastAsia="ja-JP"/>
        </w:rPr>
        <w:t xml:space="preserve"> for </w:t>
      </w:r>
      <w:r>
        <w:rPr>
          <w:rFonts w:eastAsia="MS Mincho"/>
          <w:lang w:eastAsia="ja-JP"/>
        </w:rPr>
        <w:t>‘CONNECTED</w:t>
      </w:r>
      <w:r w:rsidRPr="00276EFF">
        <w:rPr>
          <w:rFonts w:eastAsia="MS Mincho"/>
          <w:lang w:eastAsia="ja-JP"/>
        </w:rPr>
        <w:t>’ mode UEs</w:t>
      </w:r>
    </w:p>
    <w:p w14:paraId="7BDD6791" w14:textId="77777777" w:rsidR="005A2040" w:rsidRPr="00276EFF" w:rsidRDefault="005A2040" w:rsidP="005A2040">
      <w:pPr>
        <w:numPr>
          <w:ilvl w:val="1"/>
          <w:numId w:val="25"/>
        </w:numPr>
        <w:overflowPunct/>
        <w:autoSpaceDE/>
        <w:autoSpaceDN/>
        <w:adjustRightInd/>
        <w:spacing w:after="0"/>
        <w:textAlignment w:val="auto"/>
        <w:rPr>
          <w:rFonts w:eastAsia="MS Mincho"/>
          <w:lang w:val="en-US" w:eastAsia="ja-JP"/>
        </w:rPr>
      </w:pPr>
      <w:r w:rsidRPr="00276EFF">
        <w:rPr>
          <w:rFonts w:eastAsia="MS Mincho"/>
          <w:lang w:eastAsia="ja-JP"/>
        </w:rPr>
        <w:t xml:space="preserve">FFS: </w:t>
      </w:r>
      <w:r w:rsidRPr="00276EFF">
        <w:rPr>
          <w:rFonts w:eastAsia="MS Mincho"/>
          <w:lang w:val="en-US" w:eastAsia="ja-JP"/>
        </w:rPr>
        <w:t xml:space="preserve">UE-specific </w:t>
      </w:r>
      <w:r>
        <w:rPr>
          <w:rFonts w:eastAsia="MS Mincho" w:hint="eastAsia"/>
          <w:lang w:val="en-US" w:eastAsia="ja-JP"/>
        </w:rPr>
        <w:t>and/</w:t>
      </w:r>
      <w:r w:rsidRPr="00276EFF">
        <w:rPr>
          <w:rFonts w:eastAsia="MS Mincho"/>
          <w:lang w:val="en-US" w:eastAsia="ja-JP"/>
        </w:rPr>
        <w:t>or cell-specific indication</w:t>
      </w:r>
    </w:p>
    <w:p w14:paraId="77DB1970" w14:textId="77777777" w:rsidR="005A2040" w:rsidRPr="00276EFF" w:rsidRDefault="005A2040" w:rsidP="005A2040">
      <w:pPr>
        <w:numPr>
          <w:ilvl w:val="1"/>
          <w:numId w:val="25"/>
        </w:numPr>
        <w:overflowPunct/>
        <w:autoSpaceDE/>
        <w:autoSpaceDN/>
        <w:adjustRightInd/>
        <w:spacing w:after="0"/>
        <w:textAlignment w:val="auto"/>
        <w:rPr>
          <w:rFonts w:eastAsia="MS Mincho"/>
          <w:lang w:val="en-US" w:eastAsia="ja-JP"/>
        </w:rPr>
      </w:pPr>
      <w:r w:rsidRPr="00276EFF">
        <w:rPr>
          <w:rFonts w:eastAsia="MS Mincho"/>
          <w:lang w:eastAsia="ja-JP"/>
        </w:rPr>
        <w:t>FFS: dynamic adaptation/configuration</w:t>
      </w:r>
    </w:p>
    <w:p w14:paraId="2B6BCFF4" w14:textId="4B07894C" w:rsidR="005A2040" w:rsidRPr="002D53CD" w:rsidRDefault="005A2040" w:rsidP="005A2040">
      <w:pPr>
        <w:numPr>
          <w:ilvl w:val="1"/>
          <w:numId w:val="25"/>
        </w:numPr>
        <w:overflowPunct/>
        <w:autoSpaceDE/>
        <w:autoSpaceDN/>
        <w:adjustRightInd/>
        <w:spacing w:after="0"/>
        <w:textAlignment w:val="auto"/>
        <w:rPr>
          <w:rFonts w:eastAsia="MS Mincho"/>
          <w:lang w:val="en-US" w:eastAsia="ja-JP"/>
        </w:rPr>
      </w:pPr>
      <w:r>
        <w:rPr>
          <w:rFonts w:eastAsia="MS Mincho" w:hint="eastAsia"/>
          <w:lang w:eastAsia="ja-JP"/>
        </w:rPr>
        <w:t>FFS: idle and possibly new state mode</w:t>
      </w:r>
      <w:r w:rsidR="00FB12CB">
        <w:rPr>
          <w:rFonts w:eastAsiaTheme="minorEastAsia" w:hint="eastAsia"/>
          <w:lang w:eastAsia="ko-KR"/>
        </w:rPr>
        <w:t>s</w:t>
      </w:r>
    </w:p>
    <w:p w14:paraId="62159DA1" w14:textId="77777777" w:rsidR="005A2040" w:rsidRPr="00E34354" w:rsidRDefault="005A2040" w:rsidP="005A2040">
      <w:pPr>
        <w:numPr>
          <w:ilvl w:val="1"/>
          <w:numId w:val="25"/>
        </w:numPr>
        <w:overflowPunct/>
        <w:autoSpaceDE/>
        <w:autoSpaceDN/>
        <w:adjustRightInd/>
        <w:spacing w:after="0"/>
        <w:textAlignment w:val="auto"/>
        <w:rPr>
          <w:rFonts w:eastAsia="MS Mincho"/>
          <w:lang w:val="en-US" w:eastAsia="ja-JP"/>
        </w:rPr>
      </w:pPr>
      <w:r>
        <w:rPr>
          <w:rFonts w:eastAsia="MS Mincho" w:hint="eastAsia"/>
          <w:lang w:eastAsia="ja-JP"/>
        </w:rPr>
        <w:t>FFS: whether to support aperiodic</w:t>
      </w:r>
    </w:p>
    <w:p w14:paraId="724D0918" w14:textId="77777777" w:rsidR="005A2040" w:rsidRPr="00276EFF" w:rsidRDefault="005A2040" w:rsidP="005A2040">
      <w:pPr>
        <w:numPr>
          <w:ilvl w:val="0"/>
          <w:numId w:val="25"/>
        </w:numPr>
        <w:overflowPunct/>
        <w:autoSpaceDE/>
        <w:autoSpaceDN/>
        <w:adjustRightInd/>
        <w:spacing w:after="0"/>
        <w:textAlignment w:val="auto"/>
        <w:rPr>
          <w:rFonts w:eastAsia="MS Mincho"/>
          <w:lang w:val="en-US" w:eastAsia="ja-JP"/>
        </w:rPr>
      </w:pPr>
      <w:r w:rsidRPr="00276EFF">
        <w:rPr>
          <w:rFonts w:eastAsia="MS Mincho"/>
          <w:lang w:val="en-US" w:eastAsia="ja-JP"/>
        </w:rPr>
        <w:t>It is up to RAN4 for determining requirements regarding the extent the UE can restrict its measurement to a subband of the configured bandwidth</w:t>
      </w:r>
    </w:p>
    <w:p w14:paraId="72B049C4" w14:textId="77777777" w:rsidR="005A2040" w:rsidRDefault="005A2040" w:rsidP="00D13823">
      <w:pPr>
        <w:autoSpaceDE/>
        <w:autoSpaceDN/>
        <w:spacing w:before="75" w:after="75"/>
        <w:rPr>
          <w:rFonts w:eastAsiaTheme="minorEastAsia"/>
          <w:lang w:val="en-US" w:eastAsia="ko-KR"/>
        </w:rPr>
      </w:pPr>
    </w:p>
    <w:p w14:paraId="63F86C68" w14:textId="77777777" w:rsidR="00FA69F1" w:rsidRPr="00137F9A" w:rsidRDefault="00FA69F1" w:rsidP="00FA69F1">
      <w:pPr>
        <w:numPr>
          <w:ilvl w:val="0"/>
          <w:numId w:val="26"/>
        </w:numPr>
        <w:overflowPunct/>
        <w:autoSpaceDE/>
        <w:autoSpaceDN/>
        <w:adjustRightInd/>
        <w:spacing w:after="0"/>
        <w:textAlignment w:val="auto"/>
        <w:rPr>
          <w:rFonts w:eastAsia="MS Mincho"/>
          <w:lang w:val="en-US" w:eastAsia="ja-JP"/>
        </w:rPr>
      </w:pPr>
      <w:r w:rsidRPr="00137F9A">
        <w:rPr>
          <w:rFonts w:eastAsia="MS Mincho"/>
          <w:lang w:val="en-US" w:eastAsia="ja-JP"/>
        </w:rPr>
        <w:t>Consider the following signal combinations for inter-cell RRM measurements for CONNECTED and IDLE until RAN1-NR:</w:t>
      </w:r>
    </w:p>
    <w:p w14:paraId="4C63CE89"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1: Same RS</w:t>
      </w:r>
    </w:p>
    <w:p w14:paraId="2BF7482B"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1-1: NR-SSS and/or NR-PSS</w:t>
      </w:r>
    </w:p>
    <w:p w14:paraId="489870C3"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1-2: MRS-1 (Multi-port multi-beam reference signal multiplexed in a SS block)</w:t>
      </w:r>
    </w:p>
    <w:p w14:paraId="1B2ACC33"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1-3: MRS-2 (Multi-port multi-beam reference signal not multiplexed in a SS block)</w:t>
      </w:r>
    </w:p>
    <w:p w14:paraId="53E86E75"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lastRenderedPageBreak/>
        <w:t>Option 1-4: MRS-3 (Single/Multi-port single-beam reference signal)</w:t>
      </w:r>
    </w:p>
    <w:p w14:paraId="16E2659C"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1-5: NR-SSS and DM-RS for PBCH if DM-RS is supported for PBCH</w:t>
      </w:r>
    </w:p>
    <w:p w14:paraId="0660C2C1"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2: Not same RS</w:t>
      </w:r>
    </w:p>
    <w:p w14:paraId="491C189D"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2-1: NR-SSS in IDLE; MRS-{1,2} in CONNECTED</w:t>
      </w:r>
    </w:p>
    <w:p w14:paraId="55E92935"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2-2: NR-SSS in IDLE; NR-SSS and MRS-{1,2} in CONNECTED</w:t>
      </w:r>
    </w:p>
    <w:p w14:paraId="6CDEBEDA"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2-3: NR-PSS and/or NR-SSS in IDLE; NR-PSS and/or NR-SSS and CSI-RS in CONNECTED</w:t>
      </w:r>
    </w:p>
    <w:p w14:paraId="384CA0EA" w14:textId="77777777" w:rsidR="00FA69F1" w:rsidRPr="00137F9A" w:rsidRDefault="00FA69F1" w:rsidP="00FA69F1">
      <w:pPr>
        <w:numPr>
          <w:ilvl w:val="2"/>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Option 2-4: For CONNECTED, RS for IDLE and MRS-{1,2</w:t>
      </w:r>
      <w:r>
        <w:rPr>
          <w:rFonts w:eastAsia="MS Mincho" w:hint="eastAsia"/>
          <w:lang w:val="en-US" w:eastAsia="ja-JP"/>
        </w:rPr>
        <w:t>,3</w:t>
      </w:r>
      <w:r w:rsidRPr="00137F9A">
        <w:rPr>
          <w:rFonts w:eastAsia="MS Mincho"/>
          <w:lang w:val="en-US" w:eastAsia="ja-JP"/>
        </w:rPr>
        <w:t>}</w:t>
      </w:r>
    </w:p>
    <w:p w14:paraId="6EC60440" w14:textId="77777777" w:rsidR="00FA69F1" w:rsidRPr="00137F9A" w:rsidRDefault="00FA69F1" w:rsidP="00FA69F1">
      <w:pPr>
        <w:numPr>
          <w:ilvl w:val="0"/>
          <w:numId w:val="26"/>
        </w:numPr>
        <w:overflowPunct/>
        <w:autoSpaceDE/>
        <w:autoSpaceDN/>
        <w:adjustRightInd/>
        <w:spacing w:after="0"/>
        <w:textAlignment w:val="auto"/>
        <w:rPr>
          <w:rFonts w:eastAsia="MS Mincho"/>
          <w:lang w:val="en-US" w:eastAsia="ja-JP"/>
        </w:rPr>
      </w:pPr>
      <w:r w:rsidRPr="00137F9A">
        <w:rPr>
          <w:rFonts w:eastAsia="MS Mincho"/>
          <w:lang w:val="en-US" w:eastAsia="ja-JP"/>
        </w:rPr>
        <w:t>Companies are encouraged to bring results and analysis until RAN1-NR considering at least the following aspects:</w:t>
      </w:r>
    </w:p>
    <w:p w14:paraId="3D9E03E3"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Cell coverage in CONNECTED and IDLE</w:t>
      </w:r>
    </w:p>
    <w:p w14:paraId="7207DFDF"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Overhead of RS resources (e.g. Number of resource elements, BW used for RS mapping, Resource usage in time)</w:t>
      </w:r>
    </w:p>
    <w:p w14:paraId="332467FF"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Accuracy of the RS measurement quantity</w:t>
      </w:r>
    </w:p>
    <w:p w14:paraId="16B67064" w14:textId="77777777" w:rsidR="00FA69F1" w:rsidRPr="00137F9A" w:rsidRDefault="00FA69F1" w:rsidP="00FA69F1">
      <w:pPr>
        <w:numPr>
          <w:ilvl w:val="0"/>
          <w:numId w:val="26"/>
        </w:numPr>
        <w:overflowPunct/>
        <w:autoSpaceDE/>
        <w:autoSpaceDN/>
        <w:adjustRightInd/>
        <w:spacing w:after="0"/>
        <w:textAlignment w:val="auto"/>
        <w:rPr>
          <w:rFonts w:eastAsia="MS Mincho"/>
          <w:lang w:val="en-US" w:eastAsia="ja-JP"/>
        </w:rPr>
      </w:pPr>
      <w:r w:rsidRPr="00137F9A">
        <w:rPr>
          <w:rFonts w:eastAsia="MS Mincho"/>
          <w:lang w:val="en-US" w:eastAsia="ja-JP"/>
        </w:rPr>
        <w:t>The following impacts resulting from selecting IDLE mode RS option can also be considered for multi-beam case:</w:t>
      </w:r>
    </w:p>
    <w:p w14:paraId="70025C21" w14:textId="77777777" w:rsidR="00FA69F1" w:rsidRPr="00137F9A" w:rsidRDefault="00FA69F1" w:rsidP="00FA69F1">
      <w:pPr>
        <w:numPr>
          <w:ilvl w:val="1"/>
          <w:numId w:val="26"/>
        </w:numPr>
        <w:overflowPunct/>
        <w:autoSpaceDE/>
        <w:autoSpaceDN/>
        <w:adjustRightInd/>
        <w:spacing w:after="0"/>
        <w:textAlignment w:val="auto"/>
        <w:rPr>
          <w:rFonts w:eastAsia="MS Mincho"/>
          <w:b/>
          <w:lang w:val="en-US" w:eastAsia="ja-JP"/>
        </w:rPr>
      </w:pPr>
      <w:r w:rsidRPr="00137F9A">
        <w:rPr>
          <w:rFonts w:eastAsia="MS Mincho"/>
          <w:lang w:val="en-US" w:eastAsia="ja-JP"/>
        </w:rPr>
        <w:t>Performance in DL/UL signal reception after RACH before RRC connection, in relation to the associated beams obtained during RACH procedure</w:t>
      </w:r>
      <w:r w:rsidRPr="00137F9A">
        <w:rPr>
          <w:rFonts w:eastAsia="MS Mincho"/>
          <w:b/>
          <w:lang w:val="en-US" w:eastAsia="ja-JP"/>
        </w:rPr>
        <w:t xml:space="preserve"> </w:t>
      </w:r>
    </w:p>
    <w:p w14:paraId="769F9A89" w14:textId="77777777" w:rsidR="00FA69F1" w:rsidRDefault="00FA69F1" w:rsidP="00D13823">
      <w:pPr>
        <w:autoSpaceDE/>
        <w:autoSpaceDN/>
        <w:spacing w:before="75" w:after="75"/>
        <w:rPr>
          <w:rFonts w:eastAsiaTheme="minorEastAsia"/>
          <w:lang w:val="en-US" w:eastAsia="ko-KR"/>
        </w:rPr>
      </w:pPr>
    </w:p>
    <w:p w14:paraId="5BCF05A1" w14:textId="4121DF11" w:rsidR="00F225B5" w:rsidRPr="00F225B5" w:rsidRDefault="00F225B5" w:rsidP="00F225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(#94)</w:t>
      </w:r>
    </w:p>
    <w:p w14:paraId="7E5C81D3" w14:textId="77777777" w:rsidR="00F225B5" w:rsidRDefault="00F225B5" w:rsidP="00F225B5">
      <w:pPr>
        <w:pStyle w:val="Doc-text2"/>
        <w:pBdr>
          <w:top w:val="single" w:sz="4" w:space="1" w:color="auto"/>
          <w:left w:val="single" w:sz="4" w:space="4" w:color="auto"/>
          <w:bottom w:val="single" w:sz="4" w:space="1" w:color="auto"/>
          <w:right w:val="single" w:sz="4" w:space="4" w:color="auto"/>
        </w:pBdr>
      </w:pPr>
      <w:r>
        <w:tab/>
        <w:t xml:space="preserve">3: </w:t>
      </w:r>
      <w:r>
        <w:tab/>
        <w:t xml:space="preserve">For typical NR inter-eNB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7746D041" w14:textId="77777777" w:rsidR="005A2040" w:rsidRDefault="005A2040" w:rsidP="00D13823">
      <w:pPr>
        <w:autoSpaceDE/>
        <w:autoSpaceDN/>
        <w:spacing w:before="75" w:after="75"/>
        <w:rPr>
          <w:rFonts w:eastAsiaTheme="minorEastAsia"/>
          <w:lang w:eastAsia="ko-KR"/>
        </w:rPr>
      </w:pPr>
    </w:p>
    <w:p w14:paraId="5FEF6D60" w14:textId="10607536" w:rsidR="00DD773D" w:rsidRPr="00AC37B5" w:rsidRDefault="00DD773D" w:rsidP="00AC37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44E1358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CFE320"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1: The scope of the RRM measurement should mainly be to facilitate the RRC driven ‘cell’ level mobility.</w:t>
      </w:r>
    </w:p>
    <w:p w14:paraId="5848FCFE"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14:paraId="031E8939"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a/ Connected active mode RRM measurement and reporting based on at least the signals used by idle mode RRM measurement should be supported in the NR.</w:t>
      </w:r>
    </w:p>
    <w:p w14:paraId="4583073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b/  Additional RS may need to be used for RRM measurement in the connected active mode besides the signals used by idle mode RRM measurement, which is dependent on RAN1’s decision.</w:t>
      </w:r>
    </w:p>
    <w:p w14:paraId="4EB92CC4"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3: </w:t>
      </w:r>
      <w:r>
        <w:tab/>
        <w:t>The RRM measurement framework (measurement object, measurement id, reporting config) in LTE as a baseline in NR.</w:t>
      </w:r>
    </w:p>
    <w:p w14:paraId="30C166C8" w14:textId="77777777" w:rsidR="00DD773D" w:rsidRPr="00191F95" w:rsidRDefault="00DD773D"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57EFFF0E"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options: </w:t>
      </w:r>
    </w:p>
    <w:p w14:paraId="40118C7A" w14:textId="53F7A930"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4F1AA2F0" w:rsidR="007308CD" w:rsidRPr="0046407D" w:rsidRDefault="007308CD"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w:t>
      </w:r>
      <w:r>
        <w:rPr>
          <w:rFonts w:ascii="Times New Roman" w:eastAsiaTheme="minorEastAsia" w:hAnsi="Times New Roman" w:hint="eastAsia"/>
          <w:lang w:eastAsia="ko-KR"/>
        </w:rPr>
        <w:t>2</w:t>
      </w:r>
      <w:r>
        <w:rPr>
          <w:rFonts w:ascii="Times New Roman" w:eastAsiaTheme="minorEastAsia" w:hAnsi="Times New Roman"/>
          <w:lang w:eastAsia="ko-KR"/>
        </w:rPr>
        <w:t xml:space="preserve"> – </w:t>
      </w:r>
      <w:r>
        <w:rPr>
          <w:rFonts w:ascii="Times New Roman" w:eastAsiaTheme="minorEastAsia" w:hAnsi="Times New Roman" w:hint="eastAsia"/>
          <w:lang w:eastAsia="ko-KR"/>
        </w:rPr>
        <w:t xml:space="preserve">only </w:t>
      </w:r>
      <w:r>
        <w:rPr>
          <w:rFonts w:ascii="Times New Roman" w:eastAsiaTheme="minorEastAsia" w:hAnsi="Times New Roman"/>
          <w:lang w:eastAsia="ko-KR"/>
        </w:rPr>
        <w:t xml:space="preserve">numerology specific </w:t>
      </w:r>
      <w:r>
        <w:rPr>
          <w:rFonts w:ascii="Times New Roman" w:eastAsiaTheme="minorEastAsia" w:hAnsi="Times New Roman" w:hint="eastAsia"/>
          <w:lang w:eastAsia="ko-KR"/>
        </w:rPr>
        <w:t>resource</w:t>
      </w:r>
      <w:r>
        <w:rPr>
          <w:rFonts w:ascii="Times New Roman" w:eastAsiaTheme="minorEastAsia" w:hAnsi="Times New Roman"/>
          <w:lang w:eastAsia="ko-KR"/>
        </w:rPr>
        <w:t xml:space="preserve"> </w:t>
      </w:r>
      <w:r>
        <w:rPr>
          <w:rFonts w:ascii="Times New Roman" w:eastAsiaTheme="minorEastAsia" w:hAnsi="Times New Roman" w:hint="eastAsia"/>
          <w:lang w:eastAsia="ko-KR"/>
        </w:rPr>
        <w:t>per cell</w:t>
      </w:r>
    </w:p>
    <w:p w14:paraId="75CDBC8F" w14:textId="48091C27"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lastRenderedPageBreak/>
        <w:t xml:space="preserve">Option </w:t>
      </w:r>
      <w:r w:rsidR="007308CD">
        <w:rPr>
          <w:rFonts w:ascii="Times New Roman" w:eastAsiaTheme="minorEastAsia" w:hAnsi="Times New Roman" w:hint="eastAsia"/>
          <w:lang w:eastAsia="ko-KR"/>
        </w:rPr>
        <w:t>3</w:t>
      </w:r>
      <w:r>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75827F7E"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option 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 xml:space="preserve">on/resource, however, may be not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78C053DE"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option 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eMBB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RS could be limited 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30F201A2"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option 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option 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option 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7A2B2EA" w14:textId="7CF3243E" w:rsidR="00FA6008" w:rsidRDefault="006D26D5"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Based on the observation,</w:t>
      </w:r>
      <w:r w:rsidR="001B2534">
        <w:rPr>
          <w:rFonts w:ascii="Times New Roman" w:eastAsiaTheme="minorEastAsia" w:hAnsi="Times New Roman" w:hint="eastAsia"/>
          <w:lang w:eastAsia="ko-KR"/>
        </w:rPr>
        <w:t xml:space="preserve"> </w:t>
      </w:r>
      <w:r w:rsidR="006E2EC2">
        <w:rPr>
          <w:rFonts w:ascii="Times New Roman" w:eastAsiaTheme="minorEastAsia" w:hAnsi="Times New Roman" w:hint="eastAsia"/>
          <w:lang w:eastAsia="ko-KR"/>
        </w:rPr>
        <w:t xml:space="preserve">we assume </w:t>
      </w:r>
      <w:r w:rsidR="00E72D5E">
        <w:rPr>
          <w:rFonts w:ascii="Times New Roman" w:eastAsiaTheme="minorEastAsia" w:hAnsi="Times New Roman" w:hint="eastAsia"/>
          <w:lang w:eastAsia="ko-KR"/>
        </w:rPr>
        <w:t>option 1 as a baseline and option 3 for further optimization for RRM measurement and HO procedure.</w:t>
      </w:r>
      <w:r w:rsidR="0099056C">
        <w:rPr>
          <w:rFonts w:ascii="Times New Roman" w:eastAsiaTheme="minorEastAsia" w:hAnsi="Times New Roman" w:hint="eastAsia"/>
          <w:lang w:eastAsia="ko-KR"/>
        </w:rPr>
        <w:t xml:space="preserve"> </w:t>
      </w:r>
    </w:p>
    <w:p w14:paraId="29BD7ACA" w14:textId="454E735B"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1084E8B2" w:rsidR="00FA6008" w:rsidRDefault="00AA0F54"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have studied on possible </w:t>
      </w:r>
      <w:r w:rsidR="00803823">
        <w:rPr>
          <w:rFonts w:ascii="Times New Roman" w:eastAsiaTheme="minorEastAsia" w:hAnsi="Times New Roman" w:hint="eastAsia"/>
          <w:lang w:eastAsia="ko-KR"/>
        </w:rPr>
        <w:t xml:space="preserve">type of </w:t>
      </w:r>
      <w:r>
        <w:rPr>
          <w:rFonts w:ascii="Times New Roman" w:eastAsiaTheme="minorEastAsia" w:hAnsi="Times New Roman" w:hint="eastAsia"/>
          <w:lang w:eastAsia="ko-KR"/>
        </w:rPr>
        <w:t>RS for RRM measurem</w:t>
      </w:r>
      <w:r w:rsidR="00D72541">
        <w:rPr>
          <w:rFonts w:ascii="Times New Roman" w:eastAsiaTheme="minorEastAsia" w:hAnsi="Times New Roman" w:hint="eastAsia"/>
          <w:lang w:eastAsia="ko-KR"/>
        </w:rPr>
        <w:t>ent for IDLE and CONNECTED</w:t>
      </w:r>
      <w:r>
        <w:rPr>
          <w:rFonts w:ascii="Times New Roman" w:eastAsiaTheme="minorEastAsia" w:hAnsi="Times New Roman" w:hint="eastAsia"/>
          <w:lang w:eastAsia="ko-KR"/>
        </w:rPr>
        <w:t>.</w:t>
      </w:r>
      <w:r w:rsidR="00485C52">
        <w:rPr>
          <w:rFonts w:ascii="Times New Roman" w:eastAsiaTheme="minorEastAsia" w:hAnsi="Times New Roman" w:hint="eastAsia"/>
          <w:lang w:eastAsia="ko-KR"/>
        </w:rPr>
        <w:t xml:space="preserve"> </w:t>
      </w:r>
      <w:r w:rsidR="00003581">
        <w:rPr>
          <w:rFonts w:ascii="Times New Roman" w:eastAsiaTheme="minorEastAsia" w:hAnsi="Times New Roman" w:hint="eastAsia"/>
          <w:lang w:eastAsia="ko-KR"/>
        </w:rPr>
        <w:t xml:space="preserve">Until now two options are considering: option 1 </w:t>
      </w:r>
      <w:r w:rsidR="00003581">
        <w:rPr>
          <w:rFonts w:ascii="Times New Roman" w:eastAsiaTheme="minorEastAsia" w:hAnsi="Times New Roman"/>
          <w:lang w:eastAsia="ko-KR"/>
        </w:rPr>
        <w:t>–</w:t>
      </w:r>
      <w:r w:rsidR="00003581">
        <w:rPr>
          <w:rFonts w:ascii="Times New Roman" w:eastAsiaTheme="minorEastAsia" w:hAnsi="Times New Roman" w:hint="eastAsia"/>
          <w:lang w:eastAsia="ko-KR"/>
        </w:rPr>
        <w:t xml:space="preserve"> same RS for both state, option 2 </w:t>
      </w:r>
      <w:r w:rsidR="00003581">
        <w:rPr>
          <w:rFonts w:ascii="Times New Roman" w:eastAsiaTheme="minorEastAsia" w:hAnsi="Times New Roman"/>
          <w:lang w:eastAsia="ko-KR"/>
        </w:rPr>
        <w:t>–</w:t>
      </w:r>
      <w:r w:rsidR="00003581">
        <w:rPr>
          <w:rFonts w:ascii="Times New Roman" w:eastAsiaTheme="minorEastAsia" w:hAnsi="Times New Roman" w:hint="eastAsia"/>
          <w:lang w:eastAsia="ko-KR"/>
        </w:rPr>
        <w:t xml:space="preserve"> different RS for each state</w:t>
      </w:r>
      <w:r w:rsidR="00E5125E">
        <w:rPr>
          <w:rFonts w:ascii="Times New Roman" w:eastAsiaTheme="minorEastAsia" w:hAnsi="Times New Roman" w:hint="eastAsia"/>
          <w:lang w:eastAsia="ko-KR"/>
        </w:rPr>
        <w:t xml:space="preserve">. </w:t>
      </w:r>
      <w:r w:rsidR="00716D08">
        <w:rPr>
          <w:rFonts w:ascii="Times New Roman" w:eastAsiaTheme="minorEastAsia" w:hAnsi="Times New Roman" w:hint="eastAsia"/>
          <w:lang w:eastAsia="ko-KR"/>
        </w:rPr>
        <w:t>For option 1, NR-xSS, MRS (M</w:t>
      </w:r>
      <w:r w:rsidR="008C6BB9">
        <w:rPr>
          <w:rFonts w:ascii="Times New Roman" w:eastAsiaTheme="minorEastAsia" w:hAnsi="Times New Roman" w:hint="eastAsia"/>
          <w:lang w:eastAsia="ko-KR"/>
        </w:rPr>
        <w:t>obility</w:t>
      </w:r>
      <w:r w:rsidR="00716D08">
        <w:rPr>
          <w:rFonts w:ascii="Times New Roman" w:eastAsiaTheme="minorEastAsia" w:hAnsi="Times New Roman" w:hint="eastAsia"/>
          <w:lang w:eastAsia="ko-KR"/>
        </w:rPr>
        <w:t xml:space="preserve"> RS) or DM-RS in PBCH are considered as candidates. </w:t>
      </w:r>
      <w:r w:rsidR="00271F51">
        <w:rPr>
          <w:rFonts w:ascii="Times New Roman" w:eastAsiaTheme="minorEastAsia" w:hAnsi="Times New Roman" w:hint="eastAsia"/>
          <w:lang w:eastAsia="ko-KR"/>
        </w:rPr>
        <w:t>For o</w:t>
      </w:r>
      <w:r w:rsidR="002E7302">
        <w:rPr>
          <w:rFonts w:ascii="Times New Roman" w:eastAsiaTheme="minorEastAsia" w:hAnsi="Times New Roman" w:hint="eastAsia"/>
          <w:lang w:eastAsia="ko-KR"/>
        </w:rPr>
        <w:t xml:space="preserve">ption 2, NR-xSS in IDLE and MRS, </w:t>
      </w:r>
      <w:r w:rsidR="00271F51">
        <w:rPr>
          <w:rFonts w:ascii="Times New Roman" w:eastAsiaTheme="minorEastAsia" w:hAnsi="Times New Roman" w:hint="eastAsia"/>
          <w:lang w:eastAsia="ko-KR"/>
        </w:rPr>
        <w:t>CSI-RS</w:t>
      </w:r>
      <w:r w:rsidR="002E7302">
        <w:rPr>
          <w:rFonts w:ascii="Times New Roman" w:eastAsiaTheme="minorEastAsia" w:hAnsi="Times New Roman" w:hint="eastAsia"/>
          <w:lang w:eastAsia="ko-KR"/>
        </w:rPr>
        <w:t xml:space="preserve"> or some combination</w:t>
      </w:r>
      <w:r w:rsidR="00224522">
        <w:rPr>
          <w:rFonts w:ascii="Times New Roman" w:eastAsiaTheme="minorEastAsia" w:hAnsi="Times New Roman" w:hint="eastAsia"/>
          <w:lang w:eastAsia="ko-KR"/>
        </w:rPr>
        <w:t>s</w:t>
      </w:r>
      <w:r w:rsidR="002E7302">
        <w:rPr>
          <w:rFonts w:ascii="Times New Roman" w:eastAsiaTheme="minorEastAsia" w:hAnsi="Times New Roman" w:hint="eastAsia"/>
          <w:lang w:eastAsia="ko-KR"/>
        </w:rPr>
        <w:t xml:space="preserve"> of NR-xSS and MRS/CSI-RS</w:t>
      </w:r>
      <w:r w:rsidR="00271F51">
        <w:rPr>
          <w:rFonts w:ascii="Times New Roman" w:eastAsiaTheme="minorEastAsia" w:hAnsi="Times New Roman" w:hint="eastAsia"/>
          <w:lang w:eastAsia="ko-KR"/>
        </w:rPr>
        <w:t xml:space="preserve"> in CONNECTED are considered as candidates.</w:t>
      </w:r>
      <w:r w:rsidR="00583EC2">
        <w:rPr>
          <w:rFonts w:ascii="Times New Roman" w:eastAsiaTheme="minorEastAsia" w:hAnsi="Times New Roman" w:hint="eastAsia"/>
          <w:lang w:eastAsia="ko-KR"/>
        </w:rPr>
        <w:t xml:space="preserve"> We observe the tendency of using NR-xSS at least for IDLE and N</w:t>
      </w:r>
      <w:r w:rsidR="00CA3086">
        <w:rPr>
          <w:rFonts w:ascii="Times New Roman" w:eastAsiaTheme="minorEastAsia" w:hAnsi="Times New Roman" w:hint="eastAsia"/>
          <w:lang w:eastAsia="ko-KR"/>
        </w:rPr>
        <w:t>R-xSS or MRS for CONNECTED</w:t>
      </w:r>
      <w:r w:rsidR="00583EC2">
        <w:rPr>
          <w:rFonts w:ascii="Times New Roman" w:eastAsiaTheme="minorEastAsia" w:hAnsi="Times New Roman" w:hint="eastAsia"/>
          <w:lang w:eastAsia="ko-KR"/>
        </w:rPr>
        <w:t>.</w:t>
      </w:r>
      <w:r w:rsidR="00CA3086">
        <w:rPr>
          <w:rFonts w:ascii="Times New Roman" w:eastAsiaTheme="minorEastAsia" w:hAnsi="Times New Roman" w:hint="eastAsia"/>
          <w:lang w:eastAsia="ko-KR"/>
        </w:rPr>
        <w:t xml:space="preserve"> </w:t>
      </w:r>
      <w:r w:rsidR="00843F65">
        <w:rPr>
          <w:rFonts w:ascii="Times New Roman" w:eastAsiaTheme="minorEastAsia" w:hAnsi="Times New Roman" w:hint="eastAsia"/>
          <w:lang w:eastAsia="ko-KR"/>
        </w:rPr>
        <w:t>The overhead of NR-xSS should be min</w:t>
      </w:r>
      <w:r w:rsidR="00C70405">
        <w:rPr>
          <w:rFonts w:ascii="Times New Roman" w:eastAsiaTheme="minorEastAsia" w:hAnsi="Times New Roman" w:hint="eastAsia"/>
          <w:lang w:eastAsia="ko-KR"/>
        </w:rPr>
        <w:t xml:space="preserve">imized since NR-xSS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 of NR-xSS compared to that (1ms) of CRS in LTE, the network may not provide the sufficient number of samples to UE only via NR-xSS</w:t>
      </w:r>
      <w:r w:rsidR="005424F8">
        <w:rPr>
          <w:rFonts w:ascii="Times New Roman" w:eastAsiaTheme="minorEastAsia" w:hAnsi="Times New Roman" w:hint="eastAsia"/>
          <w:lang w:eastAsia="ko-KR"/>
        </w:rPr>
        <w:t>, subject to detection error and tracking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5058C7">
        <w:rPr>
          <w:rFonts w:ascii="Times New Roman" w:eastAsiaTheme="minorEastAsia" w:hAnsi="Times New Roman" w:hint="eastAsia"/>
          <w:lang w:eastAsia="ko-KR"/>
        </w:rPr>
        <w:t xml:space="preserve">additional </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E40AD5">
        <w:rPr>
          <w:rFonts w:ascii="Times New Roman" w:eastAsiaTheme="minorEastAsia" w:hAnsi="Times New Roman" w:hint="eastAsia"/>
          <w:lang w:eastAsia="ko-KR"/>
        </w:rPr>
        <w:t>In this regard,</w:t>
      </w:r>
      <w:r w:rsidR="009C72E9">
        <w:rPr>
          <w:rFonts w:ascii="Times New Roman" w:eastAsiaTheme="minorEastAsia" w:hAnsi="Times New Roman" w:hint="eastAsia"/>
          <w:lang w:eastAsia="ko-KR"/>
        </w:rPr>
        <w:t xml:space="preserve"> both NR-xSS and MRS </w:t>
      </w:r>
      <w:r w:rsidR="00C736A7">
        <w:rPr>
          <w:rFonts w:ascii="Times New Roman" w:eastAsiaTheme="minorEastAsia" w:hAnsi="Times New Roman" w:hint="eastAsia"/>
          <w:lang w:eastAsia="ko-KR"/>
        </w:rPr>
        <w:t>are on the table</w:t>
      </w:r>
      <w:r w:rsidR="009C72E9">
        <w:rPr>
          <w:rFonts w:ascii="Times New Roman" w:eastAsiaTheme="minorEastAsia" w:hAnsi="Times New Roman" w:hint="eastAsia"/>
          <w:lang w:eastAsia="ko-KR"/>
        </w:rPr>
        <w:t xml:space="preserve"> for CONNECTED mode.</w:t>
      </w:r>
      <w:r w:rsidR="00550F7D">
        <w:rPr>
          <w:rFonts w:ascii="Times New Roman" w:eastAsiaTheme="minorEastAsia" w:hAnsi="Times New Roman" w:hint="eastAsia"/>
          <w:lang w:eastAsia="ko-KR"/>
        </w:rPr>
        <w:t xml:space="preserve"> </w:t>
      </w:r>
      <w:r w:rsidR="00AA02A1">
        <w:rPr>
          <w:rFonts w:ascii="Times New Roman" w:eastAsiaTheme="minorEastAsia" w:hAnsi="Times New Roman" w:hint="eastAsia"/>
          <w:lang w:eastAsia="ko-KR"/>
        </w:rPr>
        <w:t xml:space="preserve">Having said that, we assume that NR-xSS is used </w:t>
      </w:r>
      <w:r w:rsidR="0021574F">
        <w:rPr>
          <w:rFonts w:ascii="Times New Roman" w:eastAsiaTheme="minorEastAsia" w:hAnsi="Times New Roman" w:hint="eastAsia"/>
          <w:lang w:eastAsia="ko-KR"/>
        </w:rPr>
        <w:t xml:space="preserve">for </w:t>
      </w:r>
      <w:r w:rsidR="00502223">
        <w:rPr>
          <w:rFonts w:ascii="Times New Roman" w:eastAsiaTheme="minorEastAsia" w:hAnsi="Times New Roman" w:hint="eastAsia"/>
          <w:lang w:eastAsia="ko-KR"/>
        </w:rPr>
        <w:t>both</w:t>
      </w:r>
      <w:r w:rsidR="00741CF0">
        <w:rPr>
          <w:rFonts w:ascii="Times New Roman" w:eastAsiaTheme="minorEastAsia" w:hAnsi="Times New Roman" w:hint="eastAsia"/>
          <w:lang w:eastAsia="ko-KR"/>
        </w:rPr>
        <w:t xml:space="preserve"> </w:t>
      </w:r>
      <w:r w:rsidR="00AA02A1">
        <w:rPr>
          <w:rFonts w:ascii="Times New Roman" w:eastAsiaTheme="minorEastAsia" w:hAnsi="Times New Roman" w:hint="eastAsia"/>
          <w:lang w:eastAsia="ko-KR"/>
        </w:rPr>
        <w:t>IDLE</w:t>
      </w:r>
      <w:r w:rsidR="00502223">
        <w:rPr>
          <w:rFonts w:ascii="Times New Roman" w:eastAsiaTheme="minorEastAsia" w:hAnsi="Times New Roman" w:hint="eastAsia"/>
          <w:lang w:eastAsia="ko-KR"/>
        </w:rPr>
        <w:t xml:space="preserve"> and CONNECTED</w:t>
      </w:r>
      <w:r w:rsidR="0021574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and MRS is used </w:t>
      </w:r>
      <w:r w:rsidR="00502223">
        <w:rPr>
          <w:rFonts w:ascii="Times New Roman" w:eastAsiaTheme="minorEastAsia" w:hAnsi="Times New Roman" w:hint="eastAsia"/>
          <w:lang w:eastAsia="ko-KR"/>
        </w:rPr>
        <w:t xml:space="preserve">at least </w:t>
      </w:r>
      <w:r w:rsidR="00AA02A1">
        <w:rPr>
          <w:rFonts w:ascii="Times New Roman" w:eastAsiaTheme="minorEastAsia" w:hAnsi="Times New Roman" w:hint="eastAsia"/>
          <w:lang w:eastAsia="ko-KR"/>
        </w:rPr>
        <w:t>for CONNECTED.</w:t>
      </w:r>
      <w:r w:rsidR="00C1455F">
        <w:rPr>
          <w:rFonts w:ascii="Times New Roman" w:eastAsiaTheme="minorEastAsia" w:hAnsi="Times New Roman" w:hint="eastAsia"/>
          <w:lang w:eastAsia="ko-KR"/>
        </w:rPr>
        <w:t xml:space="preserve"> </w:t>
      </w:r>
      <w:r w:rsidR="00E46310">
        <w:rPr>
          <w:rFonts w:ascii="Times New Roman" w:eastAsiaTheme="minorEastAsia" w:hAnsi="Times New Roman" w:hint="eastAsia"/>
          <w:lang w:eastAsia="ko-KR"/>
        </w:rPr>
        <w:t>Definitely NR-xSS in common resource can be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4CBC2C03" w14:textId="50771287" w:rsidR="007755A6" w:rsidRDefault="004D0848" w:rsidP="006808E9">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7826F3">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sidR="00B47B6A">
        <w:rPr>
          <w:rFonts w:ascii="Arial" w:eastAsiaTheme="minorEastAsia" w:hAnsi="Arial" w:cs="Arial" w:hint="eastAsia"/>
          <w:lang w:eastAsia="ko-KR"/>
        </w:rPr>
        <w:t>According to</w:t>
      </w:r>
      <w:r w:rsidR="00320A4A">
        <w:rPr>
          <w:rFonts w:ascii="Arial" w:eastAsiaTheme="minorEastAsia" w:hAnsi="Arial" w:cs="Arial" w:hint="eastAsia"/>
          <w:lang w:eastAsia="ko-KR"/>
        </w:rPr>
        <w:t xml:space="preserve"> RAN1 discussion on RS for RRM measurement, NR-xSS or</w:t>
      </w:r>
      <w:r w:rsidR="007826F3">
        <w:rPr>
          <w:rFonts w:ascii="Arial" w:eastAsiaTheme="minorEastAsia" w:hAnsi="Arial" w:cs="Arial" w:hint="eastAsia"/>
          <w:lang w:eastAsia="ko-KR"/>
        </w:rPr>
        <w:t>/and</w:t>
      </w:r>
      <w:r w:rsidR="00320A4A">
        <w:rPr>
          <w:rFonts w:ascii="Arial" w:eastAsiaTheme="minorEastAsia" w:hAnsi="Arial" w:cs="Arial" w:hint="eastAsia"/>
          <w:lang w:eastAsia="ko-KR"/>
        </w:rPr>
        <w:t xml:space="preserve"> MRS is considered as candidates for CONNECTED</w:t>
      </w:r>
      <w:r>
        <w:rPr>
          <w:rFonts w:ascii="Arial" w:eastAsiaTheme="minorEastAsia" w:hAnsi="Arial" w:cs="Arial" w:hint="eastAsia"/>
          <w:lang w:eastAsia="ko-KR"/>
        </w:rPr>
        <w:t>.</w:t>
      </w:r>
    </w:p>
    <w:p w14:paraId="03D0B8BB" w14:textId="4A55D3BD" w:rsidR="007826F3" w:rsidRPr="00DE3B6C" w:rsidRDefault="007826F3" w:rsidP="00DE3B6C">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33D44D36" w14:textId="0037035B" w:rsidR="00C540E3" w:rsidRDefault="009074E1" w:rsidP="00AC37B5">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007755A6" w:rsidRPr="00E46C93">
        <w:rPr>
          <w:rFonts w:ascii="Arial" w:hAnsi="Arial" w:cs="Arial"/>
          <w:b/>
        </w:rPr>
        <w:t xml:space="preserve">: </w:t>
      </w:r>
      <w:r w:rsidR="004B1940" w:rsidRPr="00DE3B6C">
        <w:rPr>
          <w:rFonts w:ascii="Arial" w:eastAsiaTheme="minorEastAsia" w:hAnsi="Arial" w:cs="Arial"/>
          <w:lang w:eastAsia="ko-KR"/>
        </w:rPr>
        <w:t xml:space="preserve">Connected active mode RRM measurement and reporting are </w:t>
      </w:r>
      <w:r w:rsidR="007C3651">
        <w:rPr>
          <w:rFonts w:ascii="Arial" w:eastAsiaTheme="minorEastAsia" w:hAnsi="Arial" w:cs="Arial" w:hint="eastAsia"/>
          <w:lang w:eastAsia="ko-KR"/>
        </w:rPr>
        <w:t xml:space="preserve">feasible </w:t>
      </w:r>
      <w:r w:rsidR="004B1940" w:rsidRPr="00DE3B6C">
        <w:rPr>
          <w:rFonts w:ascii="Arial" w:eastAsiaTheme="minorEastAsia" w:hAnsi="Arial" w:cs="Arial"/>
          <w:lang w:eastAsia="ko-KR"/>
        </w:rPr>
        <w:t>based on signals in common</w:t>
      </w:r>
      <w:r w:rsidR="007755A6" w:rsidRPr="00DE3B6C">
        <w:rPr>
          <w:rFonts w:ascii="Arial" w:eastAsiaTheme="minorEastAsia" w:hAnsi="Arial" w:cs="Arial"/>
          <w:lang w:eastAsia="ko-KR"/>
        </w:rPr>
        <w:t xml:space="preserve"> resource</w:t>
      </w:r>
      <w:r w:rsidR="00B22B25" w:rsidRPr="00DE3B6C">
        <w:rPr>
          <w:rFonts w:ascii="Arial" w:eastAsiaTheme="minorEastAsia" w:hAnsi="Arial" w:cs="Arial"/>
          <w:lang w:eastAsia="ko-KR"/>
        </w:rPr>
        <w:t xml:space="preserve"> regardless of services</w:t>
      </w:r>
      <w:r w:rsidR="007C3651">
        <w:rPr>
          <w:rFonts w:ascii="Arial" w:eastAsiaTheme="minorEastAsia" w:hAnsi="Arial" w:cs="Arial" w:hint="eastAsia"/>
          <w:lang w:eastAsia="ko-KR"/>
        </w:rPr>
        <w:t>, at the cost of resource wastage.</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lastRenderedPageBreak/>
        <w:t xml:space="preserve">Indication of measurement </w:t>
      </w:r>
      <w:r w:rsidR="005B555B" w:rsidRPr="00971C94">
        <w:rPr>
          <w:rFonts w:ascii="Times New Roman" w:eastAsia="맑은 고딕" w:hAnsi="Times New Roman" w:hint="eastAsia"/>
          <w:b/>
          <w:u w:val="single"/>
          <w:lang w:eastAsia="ko-KR"/>
        </w:rPr>
        <w:t>resource</w:t>
      </w:r>
    </w:p>
    <w:p w14:paraId="5B825E03" w14:textId="3E563EF0" w:rsidR="003922C7" w:rsidRDefault="003922C7"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agreed at RAN1#87 meeting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 The time and frequency portion is indicated to measure neighbouring cell</w:t>
      </w:r>
      <w:r w:rsidR="003E37BC">
        <w:rPr>
          <w:rFonts w:ascii="Times New Roman" w:eastAsiaTheme="minorEastAsia" w:hAnsi="Times New Roman" w:hint="eastAsia"/>
          <w:lang w:eastAsia="ko-KR"/>
        </w:rPr>
        <w:t>s</w:t>
      </w:r>
      <w:r w:rsidR="00E42016">
        <w:rPr>
          <w:rFonts w:ascii="Times New Roman" w:eastAsiaTheme="minorEastAsia" w:hAnsi="Times New Roman" w:hint="eastAsia"/>
          <w:lang w:eastAsia="ko-KR"/>
        </w:rPr>
        <w:t>, since for the serving cell UE definitely know</w:t>
      </w:r>
      <w:r w:rsidR="003E37BC">
        <w:rPr>
          <w:rFonts w:ascii="Times New Roman" w:eastAsiaTheme="minorEastAsia" w:hAnsi="Times New Roman" w:hint="eastAsia"/>
          <w:lang w:eastAsia="ko-KR"/>
        </w:rPr>
        <w:t>s</w:t>
      </w:r>
      <w:r w:rsidR="00E42016">
        <w:rPr>
          <w:rFonts w:ascii="Times New Roman" w:eastAsiaTheme="minorEastAsia" w:hAnsi="Times New Roman" w:hint="eastAsia"/>
          <w:lang w:eastAsia="ko-KR"/>
        </w:rPr>
        <w:t xml:space="preserve"> the location of RS.</w:t>
      </w:r>
      <w:r w:rsidR="005419C1">
        <w:rPr>
          <w:rFonts w:ascii="Times New Roman" w:eastAsiaTheme="minorEastAsia" w:hAnsi="Times New Roman" w:hint="eastAsia"/>
          <w:lang w:eastAsia="ko-KR"/>
        </w:rPr>
        <w:t xml:space="preserve"> </w:t>
      </w:r>
    </w:p>
    <w:p w14:paraId="555D3EBE" w14:textId="0CD28986" w:rsidR="001227BA" w:rsidRPr="00971C94" w:rsidRDefault="00F077AF" w:rsidP="004969BB">
      <w:pPr>
        <w:pStyle w:val="B1"/>
        <w:ind w:left="0" w:firstLine="0"/>
        <w:jc w:val="both"/>
        <w:rPr>
          <w:rFonts w:ascii="Times New Roman" w:eastAsiaTheme="minorEastAsia" w:hAnsi="Times New Roman"/>
          <w:lang w:eastAsia="ko-KR"/>
        </w:rPr>
      </w:pPr>
      <w:r w:rsidRPr="00971C94">
        <w:rPr>
          <w:rFonts w:ascii="Times New Roman" w:eastAsiaTheme="minorEastAsia" w:hAnsi="Times New Roman"/>
          <w:lang w:eastAsia="ko-KR"/>
        </w:rPr>
        <w:t>Since UE-specific indication</w:t>
      </w:r>
      <w:r w:rsidR="00430F37" w:rsidRPr="00971C94">
        <w:rPr>
          <w:rFonts w:ascii="Times New Roman" w:eastAsiaTheme="minorEastAsia" w:hAnsi="Times New Roman" w:hint="eastAsia"/>
          <w:lang w:eastAsia="ko-KR"/>
        </w:rPr>
        <w:t xml:space="preserve"> to dynamic reconfiguration</w:t>
      </w:r>
      <w:r w:rsidRPr="00971C94">
        <w:rPr>
          <w:rFonts w:ascii="Times New Roman" w:eastAsiaTheme="minorEastAsia" w:hAnsi="Times New Roman"/>
          <w:lang w:eastAsia="ko-KR"/>
        </w:rPr>
        <w:t xml:space="preserve"> may cause high signalling overhead</w:t>
      </w:r>
      <w:r w:rsidR="00A8118A" w:rsidRPr="00971C94">
        <w:rPr>
          <w:rFonts w:ascii="Times New Roman" w:eastAsiaTheme="minorEastAsia" w:hAnsi="Times New Roman" w:hint="eastAsia"/>
          <w:lang w:eastAsia="ko-KR"/>
        </w:rPr>
        <w:t xml:space="preserve"> in backhaul</w:t>
      </w:r>
      <w:r w:rsidRPr="00971C94">
        <w:rPr>
          <w:rFonts w:ascii="Times New Roman" w:eastAsiaTheme="minorEastAsia" w:hAnsi="Times New Roman"/>
          <w:lang w:eastAsia="ko-KR"/>
        </w:rPr>
        <w:t xml:space="preserve">, </w:t>
      </w:r>
      <w:r w:rsidR="00A8118A" w:rsidRPr="00971C94">
        <w:rPr>
          <w:rFonts w:ascii="Times New Roman" w:eastAsiaTheme="minorEastAsia" w:hAnsi="Times New Roman" w:hint="eastAsia"/>
          <w:lang w:eastAsia="ko-KR"/>
        </w:rPr>
        <w:t xml:space="preserve">the indication </w:t>
      </w:r>
      <w:r w:rsidR="0011502A" w:rsidRPr="00971C94">
        <w:rPr>
          <w:rFonts w:ascii="Times New Roman" w:eastAsiaTheme="minorEastAsia" w:hAnsi="Times New Roman" w:hint="eastAsia"/>
          <w:lang w:eastAsia="ko-KR"/>
        </w:rPr>
        <w:t>can</w:t>
      </w:r>
      <w:r w:rsidR="00A8118A" w:rsidRPr="00971C94">
        <w:rPr>
          <w:rFonts w:ascii="Times New Roman" w:eastAsiaTheme="minorEastAsia" w:hAnsi="Times New Roman" w:hint="eastAsia"/>
          <w:lang w:eastAsia="ko-KR"/>
        </w:rPr>
        <w:t xml:space="preserve"> be</w:t>
      </w:r>
      <w:r w:rsidR="00001FEE" w:rsidRPr="00971C94">
        <w:rPr>
          <w:rFonts w:ascii="Times New Roman" w:eastAsiaTheme="minorEastAsia" w:hAnsi="Times New Roman" w:hint="eastAsia"/>
          <w:lang w:eastAsia="ko-KR"/>
        </w:rPr>
        <w:t xml:space="preserve"> minimized</w:t>
      </w:r>
      <w:r w:rsidR="0011502A" w:rsidRPr="00971C94">
        <w:rPr>
          <w:rFonts w:ascii="Times New Roman" w:eastAsiaTheme="minorEastAsia" w:hAnsi="Times New Roman" w:hint="eastAsia"/>
          <w:lang w:eastAsia="ko-KR"/>
        </w:rPr>
        <w:t xml:space="preserve"> in size</w:t>
      </w:r>
      <w:r w:rsidR="00001FEE" w:rsidRPr="00971C94">
        <w:rPr>
          <w:rFonts w:ascii="Times New Roman" w:eastAsiaTheme="minorEastAsia" w:hAnsi="Times New Roman" w:hint="eastAsia"/>
          <w:lang w:eastAsia="ko-KR"/>
        </w:rPr>
        <w:t xml:space="preserve"> or </w:t>
      </w:r>
      <w:r w:rsidR="0011502A" w:rsidRPr="00971C94">
        <w:rPr>
          <w:rFonts w:ascii="Times New Roman" w:eastAsiaTheme="minorEastAsia" w:hAnsi="Times New Roman" w:hint="eastAsia"/>
          <w:lang w:eastAsia="ko-KR"/>
        </w:rPr>
        <w:t xml:space="preserve">be </w:t>
      </w:r>
      <w:r w:rsidR="00001FEE" w:rsidRPr="00971C94">
        <w:rPr>
          <w:rFonts w:ascii="Times New Roman" w:eastAsiaTheme="minorEastAsia" w:hAnsi="Times New Roman" w:hint="eastAsia"/>
          <w:lang w:eastAsia="ko-KR"/>
        </w:rPr>
        <w:t xml:space="preserve">distributed </w:t>
      </w:r>
      <w:r w:rsidR="00AD3698" w:rsidRPr="00971C94">
        <w:rPr>
          <w:rFonts w:ascii="Times New Roman" w:eastAsiaTheme="minorEastAsia" w:hAnsi="Times New Roman" w:hint="eastAsia"/>
          <w:lang w:eastAsia="ko-KR"/>
        </w:rPr>
        <w:t>to</w:t>
      </w:r>
      <w:r w:rsidR="00001FEE" w:rsidRPr="00971C94">
        <w:rPr>
          <w:rFonts w:ascii="Times New Roman" w:eastAsiaTheme="minorEastAsia" w:hAnsi="Times New Roman" w:hint="eastAsia"/>
          <w:lang w:eastAsia="ko-KR"/>
        </w:rPr>
        <w:t xml:space="preserve"> over-the-air signal. </w:t>
      </w:r>
      <w:r w:rsidR="005F3678" w:rsidRPr="00971C94">
        <w:rPr>
          <w:rFonts w:ascii="Times New Roman" w:eastAsiaTheme="minorEastAsia" w:hAnsi="Times New Roman"/>
          <w:lang w:eastAsia="ko-KR"/>
        </w:rPr>
        <w:t xml:space="preserve">For the serving cell, </w:t>
      </w:r>
      <w:r w:rsidR="00FA7504" w:rsidRPr="00971C94">
        <w:rPr>
          <w:rFonts w:ascii="Times New Roman" w:eastAsiaTheme="minorEastAsia" w:hAnsi="Times New Roman"/>
          <w:lang w:eastAsia="ko-KR"/>
        </w:rPr>
        <w:t xml:space="preserve">at least </w:t>
      </w:r>
      <w:r w:rsidR="005F3678" w:rsidRPr="00971C94">
        <w:rPr>
          <w:rFonts w:ascii="Times New Roman" w:eastAsiaTheme="minorEastAsia" w:hAnsi="Times New Roman"/>
          <w:lang w:eastAsia="ko-KR"/>
        </w:rPr>
        <w:t>UE-specific</w:t>
      </w:r>
      <w:r w:rsidR="00EA4E49" w:rsidRPr="00971C94">
        <w:rPr>
          <w:rFonts w:ascii="Times New Roman" w:eastAsiaTheme="minorEastAsia" w:hAnsi="Times New Roman"/>
          <w:lang w:eastAsia="ko-KR"/>
        </w:rPr>
        <w:t xml:space="preserve"> (</w:t>
      </w:r>
      <w:r w:rsidR="00BC76A4" w:rsidRPr="00971C94">
        <w:rPr>
          <w:rFonts w:ascii="Times New Roman" w:eastAsiaTheme="minorEastAsia" w:hAnsi="Times New Roman"/>
          <w:lang w:eastAsia="ko-KR"/>
        </w:rPr>
        <w:t xml:space="preserve">via </w:t>
      </w:r>
      <w:r w:rsidR="00EA4E49" w:rsidRPr="00971C94">
        <w:rPr>
          <w:rFonts w:ascii="Times New Roman" w:eastAsiaTheme="minorEastAsia" w:hAnsi="Times New Roman"/>
          <w:lang w:eastAsia="ko-KR"/>
        </w:rPr>
        <w:t>RRC like LTE)</w:t>
      </w:r>
      <w:r w:rsidR="005F3678" w:rsidRPr="00971C94">
        <w:rPr>
          <w:rFonts w:ascii="Times New Roman" w:eastAsiaTheme="minorEastAsia" w:hAnsi="Times New Roman"/>
          <w:lang w:eastAsia="ko-KR"/>
        </w:rPr>
        <w:t xml:space="preserve"> indication could be </w:t>
      </w:r>
      <w:r w:rsidR="00FA7504" w:rsidRPr="00971C94">
        <w:rPr>
          <w:rFonts w:ascii="Times New Roman" w:eastAsiaTheme="minorEastAsia" w:hAnsi="Times New Roman"/>
          <w:lang w:eastAsia="ko-KR"/>
        </w:rPr>
        <w:t>reused</w:t>
      </w:r>
      <w:r w:rsidR="005F3678" w:rsidRPr="00971C94">
        <w:rPr>
          <w:rFonts w:ascii="Times New Roman" w:eastAsiaTheme="minorEastAsia" w:hAnsi="Times New Roman"/>
          <w:lang w:eastAsia="ko-KR"/>
        </w:rPr>
        <w:t>.</w:t>
      </w:r>
    </w:p>
    <w:p w14:paraId="7D791050" w14:textId="5688ECF0"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should be indicated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neighbouring cell RRM measurement</w:t>
      </w:r>
      <w:r w:rsidRPr="00971C94">
        <w:rPr>
          <w:rFonts w:ascii="Arial" w:eastAsiaTheme="minorEastAsia" w:hAnsi="Arial" w:cs="Arial" w:hint="eastAsia"/>
          <w:b/>
          <w:lang w:eastAsia="ko-KR"/>
        </w:rPr>
        <w:t xml:space="preserve">. </w:t>
      </w:r>
      <w:r w:rsidR="00507777" w:rsidRPr="00971C94">
        <w:rPr>
          <w:rFonts w:ascii="Arial" w:eastAsiaTheme="minorEastAsia" w:hAnsi="Arial" w:cs="Arial" w:hint="eastAsia"/>
          <w:b/>
          <w:lang w:eastAsia="ko-KR"/>
        </w:rPr>
        <w:t>Minimizing o</w:t>
      </w:r>
      <w:r w:rsidR="003F4FEF" w:rsidRPr="00971C94">
        <w:rPr>
          <w:rFonts w:ascii="Arial" w:eastAsiaTheme="minorEastAsia" w:hAnsi="Arial" w:cs="Arial" w:hint="eastAsia"/>
          <w:b/>
          <w:lang w:eastAsia="ko-KR"/>
        </w:rPr>
        <w:t>verhead in network side</w:t>
      </w:r>
      <w:r w:rsidR="00A3679F">
        <w:rPr>
          <w:rFonts w:ascii="Arial" w:eastAsiaTheme="minorEastAsia" w:hAnsi="Arial" w:cs="Arial" w:hint="eastAsia"/>
          <w:b/>
          <w:lang w:eastAsia="ko-KR"/>
        </w:rPr>
        <w:t xml:space="preserve"> and UE complexity</w:t>
      </w:r>
      <w:r w:rsidR="003F4FEF" w:rsidRPr="00971C94">
        <w:rPr>
          <w:rFonts w:ascii="Arial" w:eastAsiaTheme="minorEastAsia" w:hAnsi="Arial" w:cs="Arial" w:hint="eastAsia"/>
          <w:b/>
          <w:lang w:eastAsia="ko-KR"/>
        </w:rPr>
        <w:t xml:space="preserve"> should be taken into account for design of the indication.</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58266901" w14:textId="173B6299"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06383F">
        <w:rPr>
          <w:rFonts w:ascii="Times New Roman" w:eastAsiaTheme="minorEastAsia" w:hAnsi="Times New Roman" w:hint="eastAsia"/>
          <w:lang w:eastAsia="ko-KR"/>
        </w:rPr>
        <w:t>comprising 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dedicated numerology will monitor neighbouring cells via common resource and common numerology</w:t>
      </w:r>
      <w:r w:rsidR="007C3409">
        <w:rPr>
          <w:rFonts w:ascii="Times New Roman" w:eastAsiaTheme="minorEastAsia" w:hAnsi="Times New Roman" w:hint="eastAsia"/>
          <w:lang w:eastAsia="ko-KR"/>
        </w:rPr>
        <w:t>, since the UE does not know the dedicated resource/numerology configuration at those neighbouring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In case that the UE measures neighbouring cells only by common numerology within common resource, there is no impact from numerology mismatch between serving and neighbouring cells.</w:t>
      </w:r>
    </w:p>
    <w:p w14:paraId="034A7CDC" w14:textId="1477E83F"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 if UE measures neighbouring cells only by common numerology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4B5E096"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First, it is only applicable </w:t>
      </w:r>
      <w:r w:rsidR="00637809">
        <w:rPr>
          <w:rFonts w:ascii="Times New Roman" w:eastAsiaTheme="minorEastAsia" w:hAnsi="Times New Roman" w:hint="eastAsia"/>
          <w:lang w:eastAsia="ko-KR"/>
        </w:rPr>
        <w:t>to synchronous cell deployment</w:t>
      </w:r>
      <w:r>
        <w:rPr>
          <w:rFonts w:ascii="Times New Roman" w:eastAsiaTheme="minorEastAsia" w:hAnsi="Times New Roman" w:hint="eastAsia"/>
          <w:lang w:eastAsia="ko-KR"/>
        </w:rPr>
        <w:t xml:space="preserve">. Second,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Last,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5BC8A810"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If further enhancements are considered to handle those constrained 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neighbouring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neighbouring cell is harmful to </w:t>
      </w:r>
      <w:r w:rsidR="00693133">
        <w:rPr>
          <w:rFonts w:ascii="Times New Roman" w:eastAsiaTheme="minorEastAsia" w:hAnsi="Times New Roman" w:hint="eastAsia"/>
          <w:lang w:eastAsia="ko-KR"/>
        </w:rPr>
        <w:t>obtain the consistent cell quality</w:t>
      </w:r>
      <w:r w:rsidR="00CC1F6A">
        <w:rPr>
          <w:rFonts w:ascii="Times New Roman" w:eastAsiaTheme="minorEastAsia" w:hAnsi="Times New Roman" w:hint="eastAsia"/>
          <w:lang w:eastAsia="ko-KR"/>
        </w:rPr>
        <w:t xml:space="preserve"> when resource is shared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the numerology as well as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nei</w:t>
      </w:r>
      <w:r w:rsidR="00C162E2">
        <w:rPr>
          <w:rFonts w:ascii="Times New Roman" w:eastAsiaTheme="minorEastAsia" w:hAnsi="Times New Roman" w:hint="eastAsia"/>
          <w:lang w:eastAsia="ko-KR"/>
        </w:rPr>
        <w:t>ghbouring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In this case, the measured cell quality of the neighbouring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079667F8" w14:textId="1212231A" w:rsidR="001941F5" w:rsidRDefault="009074E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Having said that, t</w:t>
      </w:r>
      <w:r w:rsidR="00ED3D93">
        <w:rPr>
          <w:rFonts w:ascii="Times New Roman" w:eastAsiaTheme="minorEastAsia" w:hAnsi="Times New Roman" w:hint="eastAsia"/>
          <w:lang w:eastAsia="ko-KR"/>
        </w:rPr>
        <w:t>o measure accurate cell quality</w:t>
      </w:r>
      <w:r w:rsidR="00ED18CA">
        <w:rPr>
          <w:rFonts w:ascii="Times New Roman" w:eastAsiaTheme="minorEastAsia" w:hAnsi="Times New Roman" w:hint="eastAsia"/>
          <w:lang w:eastAsia="ko-KR"/>
        </w:rPr>
        <w:t xml:space="preserve"> in certain limited scenarios</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differentiation of</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 xml:space="preserve">measured </w:t>
      </w:r>
      <w:r w:rsidR="00ED3D93">
        <w:rPr>
          <w:rFonts w:ascii="Times New Roman" w:eastAsiaTheme="minorEastAsia" w:hAnsi="Times New Roman" w:hint="eastAsia"/>
          <w:lang w:eastAsia="ko-KR"/>
        </w:rPr>
        <w:t>RRM resource</w:t>
      </w:r>
      <w:r w:rsidR="005939AC">
        <w:rPr>
          <w:rFonts w:ascii="Times New Roman" w:eastAsiaTheme="minorEastAsia" w:hAnsi="Times New Roman" w:hint="eastAsia"/>
          <w:lang w:eastAsia="ko-KR"/>
        </w:rPr>
        <w:t xml:space="preserve"> in terms of numerology</w:t>
      </w:r>
      <w:r w:rsidR="00ED3D93">
        <w:rPr>
          <w:rFonts w:ascii="Times New Roman" w:eastAsiaTheme="minorEastAsia" w:hAnsi="Times New Roman" w:hint="eastAsia"/>
          <w:lang w:eastAsia="ko-KR"/>
        </w:rPr>
        <w:t xml:space="preserve"> is required. </w:t>
      </w:r>
      <w:r w:rsidR="00146C64" w:rsidRPr="00971C94">
        <w:rPr>
          <w:rFonts w:ascii="Times New Roman" w:eastAsiaTheme="minorEastAsia" w:hAnsi="Times New Roman" w:hint="eastAsia"/>
          <w:lang w:eastAsia="ko-KR"/>
        </w:rPr>
        <w:t xml:space="preserve">In this respect, </w:t>
      </w:r>
      <w:r w:rsidR="00372522">
        <w:rPr>
          <w:rFonts w:ascii="Times New Roman" w:eastAsiaTheme="minorEastAsia" w:hAnsi="Times New Roman" w:hint="eastAsia"/>
          <w:lang w:eastAsia="ko-KR"/>
        </w:rPr>
        <w:t>the</w:t>
      </w:r>
      <w:r w:rsidR="001941F5">
        <w:rPr>
          <w:rFonts w:ascii="Times New Roman" w:eastAsiaTheme="minorEastAsia" w:hAnsi="Times New Roman" w:hint="eastAsia"/>
          <w:lang w:eastAsia="ko-KR"/>
        </w:rPr>
        <w:t xml:space="preserve"> t</w:t>
      </w:r>
      <w:r w:rsidR="001941F5" w:rsidRPr="001941F5">
        <w:rPr>
          <w:rFonts w:ascii="Times New Roman" w:eastAsiaTheme="minorEastAsia" w:hAnsi="Times New Roman"/>
          <w:lang w:eastAsia="ko-KR"/>
        </w:rPr>
        <w:t>ime domain measurement resource restrictions for the UE</w:t>
      </w:r>
      <w:r w:rsidR="001941F5">
        <w:rPr>
          <w:rFonts w:ascii="Times New Roman" w:eastAsiaTheme="minorEastAsia" w:hAnsi="Times New Roman" w:hint="eastAsia"/>
          <w:lang w:eastAsia="ko-KR"/>
        </w:rPr>
        <w:t xml:space="preserve"> to support LTE eICIC</w:t>
      </w:r>
      <w:r w:rsidR="00612800">
        <w:rPr>
          <w:rFonts w:ascii="Times New Roman" w:eastAsiaTheme="minorEastAsia" w:hAnsi="Times New Roman" w:hint="eastAsia"/>
          <w:lang w:eastAsia="ko-KR"/>
        </w:rPr>
        <w:t xml:space="preserve"> could</w:t>
      </w:r>
      <w:r w:rsidR="001941F5">
        <w:rPr>
          <w:rFonts w:ascii="Times New Roman" w:eastAsiaTheme="minorEastAsia" w:hAnsi="Times New Roman" w:hint="eastAsia"/>
          <w:lang w:eastAsia="ko-KR"/>
        </w:rPr>
        <w:t xml:space="preserve"> be reused.</w:t>
      </w:r>
      <w:r w:rsidR="00372522">
        <w:rPr>
          <w:rFonts w:ascii="Times New Roman" w:eastAsiaTheme="minorEastAsia" w:hAnsi="Times New Roman" w:hint="eastAsia"/>
          <w:lang w:eastAsia="ko-KR"/>
        </w:rPr>
        <w:t xml:space="preserve"> Owing to the restriction, the UE can measure just a reliable resource for RRM measurement.</w:t>
      </w:r>
    </w:p>
    <w:p w14:paraId="5AC0BD00" w14:textId="657E578E" w:rsidR="00ED18CA" w:rsidRPr="00DE3B6C" w:rsidRDefault="00ED18CA" w:rsidP="00ED18CA">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8A361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s due to numerology mismatch only for limited RRM measurement scenarios.</w:t>
      </w:r>
    </w:p>
    <w:p w14:paraId="06DDDFF9" w14:textId="238B7D5C" w:rsidR="00A06E8E" w:rsidRDefault="0068081C" w:rsidP="00541089">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2</w:t>
      </w:r>
      <w:r w:rsidRPr="00971C94">
        <w:rPr>
          <w:rFonts w:ascii="Arial" w:hAnsi="Arial" w:cs="Arial"/>
          <w:b/>
        </w:rPr>
        <w:t xml:space="preserve">: </w:t>
      </w:r>
      <w:r w:rsidR="00615257" w:rsidRPr="00615257">
        <w:rPr>
          <w:rFonts w:ascii="Arial" w:eastAsiaTheme="minorEastAsia" w:hAnsi="Arial" w:cs="Arial" w:hint="eastAsia"/>
          <w:b/>
          <w:lang w:eastAsia="ko-KR"/>
        </w:rPr>
        <w:t xml:space="preserve"> </w:t>
      </w:r>
      <w:r w:rsidR="00615257">
        <w:rPr>
          <w:rFonts w:ascii="Arial" w:eastAsiaTheme="minorEastAsia" w:hAnsi="Arial" w:cs="Arial" w:hint="eastAsia"/>
          <w:b/>
          <w:lang w:eastAsia="ko-KR"/>
        </w:rPr>
        <w:t xml:space="preserve">Even though there is </w:t>
      </w:r>
      <w:r w:rsidR="003068D9">
        <w:rPr>
          <w:rFonts w:ascii="Arial" w:eastAsiaTheme="minorEastAsia" w:hAnsi="Arial" w:cs="Arial" w:hint="eastAsia"/>
          <w:b/>
          <w:lang w:eastAsia="ko-KR"/>
        </w:rPr>
        <w:t xml:space="preserve">potential problem due to numerology mismatch, measurement resource restriction for LTE eICIC could be reused. </w:t>
      </w:r>
      <w:r w:rsidR="007803F7">
        <w:rPr>
          <w:rFonts w:ascii="Arial" w:eastAsiaTheme="minorEastAsia" w:hAnsi="Arial" w:cs="Arial" w:hint="eastAsia"/>
          <w:b/>
          <w:lang w:eastAsia="ko-KR"/>
        </w:rPr>
        <w:t xml:space="preserve">It </w:t>
      </w:r>
      <w:r w:rsidR="00CE5C5B">
        <w:rPr>
          <w:rFonts w:ascii="Arial" w:eastAsiaTheme="minorEastAsia" w:hAnsi="Arial" w:cs="Arial" w:hint="eastAsia"/>
          <w:b/>
          <w:lang w:eastAsia="ko-KR"/>
        </w:rPr>
        <w:t>is open for</w:t>
      </w:r>
      <w:r w:rsidR="00AA7605">
        <w:rPr>
          <w:rFonts w:ascii="Arial" w:eastAsiaTheme="minorEastAsia" w:hAnsi="Arial" w:cs="Arial" w:hint="eastAsia"/>
          <w:b/>
          <w:lang w:eastAsia="ko-KR"/>
        </w:rPr>
        <w:t xml:space="preserve"> discussion </w:t>
      </w:r>
      <w:r w:rsidR="007803F7">
        <w:rPr>
          <w:rFonts w:ascii="Arial" w:eastAsiaTheme="minorEastAsia" w:hAnsi="Arial" w:cs="Arial" w:hint="eastAsia"/>
          <w:b/>
          <w:lang w:eastAsia="ko-KR"/>
        </w:rPr>
        <w:t>whether further enhancement for NR is needed or not.</w:t>
      </w:r>
    </w:p>
    <w:p w14:paraId="1495DA36" w14:textId="6BC3317F" w:rsidR="00B2175D" w:rsidRPr="00AA0672" w:rsidRDefault="00B2175D" w:rsidP="00B2175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E13D98">
        <w:rPr>
          <w:rFonts w:ascii="Arial" w:eastAsiaTheme="minorEastAsia" w:hAnsi="Arial" w:cs="Arial" w:hint="eastAsia"/>
          <w:b/>
          <w:lang w:eastAsia="ko-KR"/>
        </w:rPr>
        <w:t>3</w:t>
      </w:r>
      <w:r w:rsidRPr="00971C94">
        <w:rPr>
          <w:rFonts w:ascii="Arial" w:hAnsi="Arial" w:cs="Arial"/>
          <w:b/>
        </w:rPr>
        <w:t xml:space="preserve">: </w:t>
      </w:r>
      <w:r w:rsidR="00CE5C5B">
        <w:rPr>
          <w:rFonts w:ascii="Arial" w:eastAsiaTheme="minorEastAsia" w:hAnsi="Arial" w:cs="Arial" w:hint="eastAsia"/>
          <w:b/>
          <w:lang w:eastAsia="ko-KR"/>
        </w:rPr>
        <w:t>RAN2 needs</w:t>
      </w:r>
      <w:r>
        <w:rPr>
          <w:rFonts w:ascii="Arial" w:eastAsiaTheme="minorEastAsia" w:hAnsi="Arial" w:cs="Arial" w:hint="eastAsia"/>
          <w:b/>
          <w:lang w:eastAsia="ko-KR"/>
        </w:rPr>
        <w:t xml:space="preserve"> to check RAN1 progress on RS design and indication of RRM resource for further discussion on </w:t>
      </w:r>
      <w:r w:rsidR="00152492">
        <w:rPr>
          <w:rFonts w:ascii="Arial" w:eastAsiaTheme="minorEastAsia" w:hAnsi="Arial" w:cs="Arial" w:hint="eastAsia"/>
          <w:b/>
          <w:lang w:eastAsia="ko-KR"/>
        </w:rPr>
        <w:t>RRM</w:t>
      </w:r>
      <w:r>
        <w:rPr>
          <w:rFonts w:ascii="Arial" w:eastAsiaTheme="minorEastAsia" w:hAnsi="Arial" w:cs="Arial" w:hint="eastAsia"/>
          <w:b/>
          <w:lang w:eastAsia="ko-KR"/>
        </w:rPr>
        <w:t xml:space="preserve"> measurement.</w:t>
      </w:r>
    </w:p>
    <w:p w14:paraId="30A53F33" w14:textId="77777777" w:rsidR="0020692A" w:rsidRPr="00E46C93" w:rsidRDefault="0020692A" w:rsidP="00D5711B">
      <w:pPr>
        <w:jc w:val="both"/>
        <w:rPr>
          <w:rFonts w:ascii="Arial" w:eastAsia="맑은 고딕" w:hAnsi="Arial" w:cs="Arial"/>
          <w:color w:val="000000" w:themeColor="text1"/>
          <w:lang w:eastAsia="ko-KR"/>
        </w:rPr>
      </w:pP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77777777"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Common resource across cells for RRM measurement regardless of the type of numerology/service is beneficial for design simplicity, but 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0B371827" w14:textId="77777777" w:rsidR="009074E1" w:rsidRDefault="009074E1" w:rsidP="009074E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According to RAN1 discussion on RS for RRM measurement, NR-xSS or/and MRS is considered as candidates for CONNECTED.</w:t>
      </w:r>
    </w:p>
    <w:p w14:paraId="150ABC47" w14:textId="77777777" w:rsidR="009074E1" w:rsidRPr="00AA0672" w:rsidRDefault="009074E1" w:rsidP="009074E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78EA88EE" w14:textId="77777777" w:rsidR="00E13D98" w:rsidRDefault="00E13D98" w:rsidP="00E13D98">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sidRPr="00DE3B6C">
        <w:rPr>
          <w:rFonts w:ascii="Arial" w:eastAsiaTheme="minorEastAsia" w:hAnsi="Arial" w:cs="Arial"/>
          <w:lang w:eastAsia="ko-KR"/>
        </w:rPr>
        <w:t xml:space="preserve">Connected active mode RRM measurement and reporting are </w:t>
      </w:r>
      <w:r>
        <w:rPr>
          <w:rFonts w:ascii="Arial" w:eastAsiaTheme="minorEastAsia" w:hAnsi="Arial" w:cs="Arial" w:hint="eastAsia"/>
          <w:lang w:eastAsia="ko-KR"/>
        </w:rPr>
        <w:t xml:space="preserve">feasible </w:t>
      </w:r>
      <w:r w:rsidRPr="00DE3B6C">
        <w:rPr>
          <w:rFonts w:ascii="Arial" w:eastAsiaTheme="minorEastAsia" w:hAnsi="Arial" w:cs="Arial"/>
          <w:lang w:eastAsia="ko-KR"/>
        </w:rPr>
        <w:t>based on signals in common resource regardless of services</w:t>
      </w:r>
      <w:r>
        <w:rPr>
          <w:rFonts w:ascii="Arial" w:eastAsiaTheme="minorEastAsia" w:hAnsi="Arial" w:cs="Arial" w:hint="eastAsia"/>
          <w:lang w:eastAsia="ko-KR"/>
        </w:rPr>
        <w:t>, at the cost of resource wastage.</w:t>
      </w:r>
    </w:p>
    <w:p w14:paraId="50815E2B" w14:textId="77777777" w:rsidR="00E13D98" w:rsidRPr="00DE3B6C" w:rsidRDefault="00E13D98" w:rsidP="00E13D98">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 if UE measures neighbouring cells only by common numerology within common RRM resource across cells.</w:t>
      </w:r>
    </w:p>
    <w:p w14:paraId="2A5AD519" w14:textId="3AF1D813" w:rsidR="00E13D98" w:rsidRPr="00DE3B6C" w:rsidRDefault="00E13D98" w:rsidP="00E13D98">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only for limited RRM measurement scenarios.</w:t>
      </w:r>
    </w:p>
    <w:p w14:paraId="3E57AD3A" w14:textId="77777777" w:rsidR="005867AA" w:rsidRDefault="005867AA" w:rsidP="005867AA">
      <w:pPr>
        <w:jc w:val="both"/>
        <w:rPr>
          <w:rFonts w:ascii="Arial" w:eastAsiaTheme="minorEastAsia" w:hAnsi="Arial" w:cs="Arial"/>
          <w:lang w:eastAsia="ko-KR"/>
        </w:rPr>
      </w:pPr>
    </w:p>
    <w:p w14:paraId="7DDA3664" w14:textId="77777777" w:rsidR="00E13D98" w:rsidRPr="00971C94"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should be indicated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neighbouring cell RRM measurement</w:t>
      </w:r>
      <w:r w:rsidRPr="00971C94">
        <w:rPr>
          <w:rFonts w:ascii="Arial" w:eastAsiaTheme="minorEastAsia" w:hAnsi="Arial" w:cs="Arial" w:hint="eastAsia"/>
          <w:b/>
          <w:lang w:eastAsia="ko-KR"/>
        </w:rPr>
        <w:t>. Minimizing overhead in network side</w:t>
      </w:r>
      <w:r>
        <w:rPr>
          <w:rFonts w:ascii="Arial" w:eastAsiaTheme="minorEastAsia" w:hAnsi="Arial" w:cs="Arial" w:hint="eastAsia"/>
          <w:b/>
          <w:lang w:eastAsia="ko-KR"/>
        </w:rPr>
        <w:t xml:space="preserve"> and UE complexity</w:t>
      </w:r>
      <w:r w:rsidRPr="00971C94">
        <w:rPr>
          <w:rFonts w:ascii="Arial" w:eastAsiaTheme="minorEastAsia" w:hAnsi="Arial" w:cs="Arial" w:hint="eastAsia"/>
          <w:b/>
          <w:lang w:eastAsia="ko-KR"/>
        </w:rPr>
        <w:t xml:space="preserve"> should be taken into account for design of the indication.</w:t>
      </w:r>
    </w:p>
    <w:p w14:paraId="3A4A34A4" w14:textId="53CD374C" w:rsidR="00E13D98" w:rsidRDefault="00E13D98" w:rsidP="00E13D98">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2</w:t>
      </w:r>
      <w:r w:rsidRPr="00971C94">
        <w:rPr>
          <w:rFonts w:ascii="Arial" w:hAnsi="Arial" w:cs="Arial"/>
          <w:b/>
        </w:rPr>
        <w:t xml:space="preserve">: </w:t>
      </w:r>
      <w:r w:rsidR="00615257">
        <w:rPr>
          <w:rFonts w:ascii="Arial" w:eastAsiaTheme="minorEastAsia" w:hAnsi="Arial" w:cs="Arial" w:hint="eastAsia"/>
          <w:b/>
          <w:lang w:eastAsia="ko-KR"/>
        </w:rPr>
        <w:t>Even though there is</w:t>
      </w:r>
      <w:r>
        <w:rPr>
          <w:rFonts w:ascii="Arial" w:eastAsiaTheme="minorEastAsia" w:hAnsi="Arial" w:cs="Arial" w:hint="eastAsia"/>
          <w:b/>
          <w:lang w:eastAsia="ko-KR"/>
        </w:rPr>
        <w:t xml:space="preserve"> potential problem due to numerology mismatch, measurement resource restriction for LTE eICIC could be reused. It is open for discussion whether further enhancement for NR is needed or not.</w:t>
      </w:r>
    </w:p>
    <w:p w14:paraId="3A4B0A65" w14:textId="77777777" w:rsidR="00E13D98" w:rsidRPr="00AA0672"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RAN2 needs to check RAN1 progress on RS design and indication of RRM resource for further discussion on RRM measurement.</w:t>
      </w:r>
    </w:p>
    <w:p w14:paraId="236ED88F" w14:textId="77777777" w:rsidR="00DA3498" w:rsidRPr="00C80E01"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8D0CDD1" w14:textId="77777777" w:rsidR="009A33F1" w:rsidRPr="00E46C93" w:rsidRDefault="00A67CFF" w:rsidP="00D5711B">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A0FC6" w14:textId="77777777" w:rsidR="00A04DA8" w:rsidRDefault="00A04DA8" w:rsidP="004A0D75">
      <w:pPr>
        <w:spacing w:after="0"/>
      </w:pPr>
      <w:r>
        <w:separator/>
      </w:r>
    </w:p>
  </w:endnote>
  <w:endnote w:type="continuationSeparator" w:id="0">
    <w:p w14:paraId="79060463" w14:textId="77777777" w:rsidR="00A04DA8" w:rsidRDefault="00A04DA8"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780CC" w14:textId="77777777" w:rsidR="00A04DA8" w:rsidRDefault="00A04DA8" w:rsidP="004A0D75">
      <w:pPr>
        <w:spacing w:after="0"/>
      </w:pPr>
      <w:r>
        <w:separator/>
      </w:r>
    </w:p>
  </w:footnote>
  <w:footnote w:type="continuationSeparator" w:id="0">
    <w:p w14:paraId="0715707A" w14:textId="77777777" w:rsidR="00A04DA8" w:rsidRDefault="00A04DA8"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4">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3">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23"/>
  </w:num>
  <w:num w:numId="4">
    <w:abstractNumId w:val="19"/>
  </w:num>
  <w:num w:numId="5">
    <w:abstractNumId w:val="0"/>
  </w:num>
  <w:num w:numId="6">
    <w:abstractNumId w:val="3"/>
  </w:num>
  <w:num w:numId="7">
    <w:abstractNumId w:val="16"/>
  </w:num>
  <w:num w:numId="8">
    <w:abstractNumId w:val="5"/>
  </w:num>
  <w:num w:numId="9">
    <w:abstractNumId w:val="9"/>
  </w:num>
  <w:num w:numId="10">
    <w:abstractNumId w:val="25"/>
  </w:num>
  <w:num w:numId="11">
    <w:abstractNumId w:val="10"/>
  </w:num>
  <w:num w:numId="12">
    <w:abstractNumId w:val="7"/>
  </w:num>
  <w:num w:numId="13">
    <w:abstractNumId w:val="21"/>
  </w:num>
  <w:num w:numId="14">
    <w:abstractNumId w:val="11"/>
  </w:num>
  <w:num w:numId="15">
    <w:abstractNumId w:val="6"/>
  </w:num>
  <w:num w:numId="16">
    <w:abstractNumId w:val="17"/>
  </w:num>
  <w:num w:numId="17">
    <w:abstractNumId w:val="12"/>
  </w:num>
  <w:num w:numId="18">
    <w:abstractNumId w:val="20"/>
  </w:num>
  <w:num w:numId="19">
    <w:abstractNumId w:val="15"/>
  </w:num>
  <w:num w:numId="20">
    <w:abstractNumId w:val="8"/>
  </w:num>
  <w:num w:numId="21">
    <w:abstractNumId w:val="1"/>
  </w:num>
  <w:num w:numId="22">
    <w:abstractNumId w:val="2"/>
  </w:num>
  <w:num w:numId="23">
    <w:abstractNumId w:val="4"/>
  </w:num>
  <w:num w:numId="24">
    <w:abstractNumId w:val="13"/>
  </w:num>
  <w:num w:numId="25">
    <w:abstractNumId w:val="24"/>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4B5D"/>
    <w:rsid w:val="0000562B"/>
    <w:rsid w:val="000056CA"/>
    <w:rsid w:val="0000598B"/>
    <w:rsid w:val="00005DC2"/>
    <w:rsid w:val="00006ADB"/>
    <w:rsid w:val="0000766D"/>
    <w:rsid w:val="000077C4"/>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D16"/>
    <w:rsid w:val="000315BD"/>
    <w:rsid w:val="000316F5"/>
    <w:rsid w:val="00031CD5"/>
    <w:rsid w:val="000321AB"/>
    <w:rsid w:val="0003223C"/>
    <w:rsid w:val="000323DE"/>
    <w:rsid w:val="000334F0"/>
    <w:rsid w:val="0003356F"/>
    <w:rsid w:val="00033C49"/>
    <w:rsid w:val="0003470A"/>
    <w:rsid w:val="0003489C"/>
    <w:rsid w:val="00034921"/>
    <w:rsid w:val="000358C1"/>
    <w:rsid w:val="00035F91"/>
    <w:rsid w:val="00037811"/>
    <w:rsid w:val="00037DEF"/>
    <w:rsid w:val="00040395"/>
    <w:rsid w:val="00040972"/>
    <w:rsid w:val="000436D4"/>
    <w:rsid w:val="00043E04"/>
    <w:rsid w:val="000443DF"/>
    <w:rsid w:val="00044C37"/>
    <w:rsid w:val="00044CFC"/>
    <w:rsid w:val="000452DD"/>
    <w:rsid w:val="00045F32"/>
    <w:rsid w:val="0004640B"/>
    <w:rsid w:val="0005035D"/>
    <w:rsid w:val="00050992"/>
    <w:rsid w:val="00050E82"/>
    <w:rsid w:val="00051837"/>
    <w:rsid w:val="00051A95"/>
    <w:rsid w:val="000531B8"/>
    <w:rsid w:val="00054339"/>
    <w:rsid w:val="000549D4"/>
    <w:rsid w:val="00055009"/>
    <w:rsid w:val="0005566E"/>
    <w:rsid w:val="00056D37"/>
    <w:rsid w:val="00057E03"/>
    <w:rsid w:val="00061402"/>
    <w:rsid w:val="000618BC"/>
    <w:rsid w:val="00061E33"/>
    <w:rsid w:val="00061F63"/>
    <w:rsid w:val="00062790"/>
    <w:rsid w:val="0006282A"/>
    <w:rsid w:val="00062CCC"/>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7C0"/>
    <w:rsid w:val="000948CD"/>
    <w:rsid w:val="0009640B"/>
    <w:rsid w:val="000972CF"/>
    <w:rsid w:val="0009772B"/>
    <w:rsid w:val="00097968"/>
    <w:rsid w:val="000A025B"/>
    <w:rsid w:val="000A0A11"/>
    <w:rsid w:val="000A31D4"/>
    <w:rsid w:val="000A32E9"/>
    <w:rsid w:val="000A5C1D"/>
    <w:rsid w:val="000A670A"/>
    <w:rsid w:val="000A6E76"/>
    <w:rsid w:val="000A6F7B"/>
    <w:rsid w:val="000A749B"/>
    <w:rsid w:val="000B009D"/>
    <w:rsid w:val="000B01B7"/>
    <w:rsid w:val="000B0DD2"/>
    <w:rsid w:val="000B0E1D"/>
    <w:rsid w:val="000B2740"/>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D92"/>
    <w:rsid w:val="000D7FEB"/>
    <w:rsid w:val="000E0241"/>
    <w:rsid w:val="000E03ED"/>
    <w:rsid w:val="000E09C6"/>
    <w:rsid w:val="000E1D10"/>
    <w:rsid w:val="000E2955"/>
    <w:rsid w:val="000E31FC"/>
    <w:rsid w:val="000E4004"/>
    <w:rsid w:val="000E412A"/>
    <w:rsid w:val="000E46D6"/>
    <w:rsid w:val="000E5DBC"/>
    <w:rsid w:val="000E7376"/>
    <w:rsid w:val="000E74DF"/>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38B3"/>
    <w:rsid w:val="00123951"/>
    <w:rsid w:val="00124B92"/>
    <w:rsid w:val="00124BF6"/>
    <w:rsid w:val="00124C8E"/>
    <w:rsid w:val="00124CDB"/>
    <w:rsid w:val="00124EA0"/>
    <w:rsid w:val="0012531E"/>
    <w:rsid w:val="0012693B"/>
    <w:rsid w:val="00127717"/>
    <w:rsid w:val="00127E99"/>
    <w:rsid w:val="00130856"/>
    <w:rsid w:val="0013124D"/>
    <w:rsid w:val="00131FF0"/>
    <w:rsid w:val="001320DD"/>
    <w:rsid w:val="00132285"/>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925"/>
    <w:rsid w:val="00156391"/>
    <w:rsid w:val="001573C7"/>
    <w:rsid w:val="001577A3"/>
    <w:rsid w:val="00157885"/>
    <w:rsid w:val="00161120"/>
    <w:rsid w:val="0016147E"/>
    <w:rsid w:val="001618FA"/>
    <w:rsid w:val="00161D15"/>
    <w:rsid w:val="0016333D"/>
    <w:rsid w:val="00164FE8"/>
    <w:rsid w:val="00165CC3"/>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6223"/>
    <w:rsid w:val="0017666A"/>
    <w:rsid w:val="00176F42"/>
    <w:rsid w:val="0017733C"/>
    <w:rsid w:val="00177508"/>
    <w:rsid w:val="0017779B"/>
    <w:rsid w:val="001820F2"/>
    <w:rsid w:val="00183EBC"/>
    <w:rsid w:val="001851A6"/>
    <w:rsid w:val="00185E55"/>
    <w:rsid w:val="001861C8"/>
    <w:rsid w:val="0018632D"/>
    <w:rsid w:val="0018697A"/>
    <w:rsid w:val="00190900"/>
    <w:rsid w:val="00190CA1"/>
    <w:rsid w:val="0019120E"/>
    <w:rsid w:val="001913D4"/>
    <w:rsid w:val="00191E58"/>
    <w:rsid w:val="00191F95"/>
    <w:rsid w:val="001929C3"/>
    <w:rsid w:val="001929DA"/>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726"/>
    <w:rsid w:val="001E386D"/>
    <w:rsid w:val="001E3B3F"/>
    <w:rsid w:val="001E3B95"/>
    <w:rsid w:val="001E3E44"/>
    <w:rsid w:val="001E4E64"/>
    <w:rsid w:val="001E67D2"/>
    <w:rsid w:val="001F053F"/>
    <w:rsid w:val="001F0A0E"/>
    <w:rsid w:val="001F0A8F"/>
    <w:rsid w:val="001F286B"/>
    <w:rsid w:val="001F2E99"/>
    <w:rsid w:val="001F3DDC"/>
    <w:rsid w:val="001F4246"/>
    <w:rsid w:val="001F444C"/>
    <w:rsid w:val="001F468B"/>
    <w:rsid w:val="001F494F"/>
    <w:rsid w:val="0020007E"/>
    <w:rsid w:val="00200D5C"/>
    <w:rsid w:val="00201ABF"/>
    <w:rsid w:val="00201FAE"/>
    <w:rsid w:val="002025FB"/>
    <w:rsid w:val="00202A3F"/>
    <w:rsid w:val="00202E6E"/>
    <w:rsid w:val="00202EE3"/>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7125D"/>
    <w:rsid w:val="00271F51"/>
    <w:rsid w:val="00272725"/>
    <w:rsid w:val="00272AB2"/>
    <w:rsid w:val="00273663"/>
    <w:rsid w:val="00273AEA"/>
    <w:rsid w:val="00274B2C"/>
    <w:rsid w:val="00274EDB"/>
    <w:rsid w:val="002756F6"/>
    <w:rsid w:val="0027573B"/>
    <w:rsid w:val="00275B0C"/>
    <w:rsid w:val="002762C3"/>
    <w:rsid w:val="00277B44"/>
    <w:rsid w:val="002805F3"/>
    <w:rsid w:val="00281690"/>
    <w:rsid w:val="00281F7F"/>
    <w:rsid w:val="00283307"/>
    <w:rsid w:val="00283339"/>
    <w:rsid w:val="0028341A"/>
    <w:rsid w:val="002834E4"/>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3D78"/>
    <w:rsid w:val="002D444C"/>
    <w:rsid w:val="002D48BD"/>
    <w:rsid w:val="002D4DD0"/>
    <w:rsid w:val="002D4E44"/>
    <w:rsid w:val="002D552E"/>
    <w:rsid w:val="002D5552"/>
    <w:rsid w:val="002D5B9C"/>
    <w:rsid w:val="002D5C3B"/>
    <w:rsid w:val="002D60CE"/>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4700"/>
    <w:rsid w:val="002F67DC"/>
    <w:rsid w:val="00300A73"/>
    <w:rsid w:val="00300F06"/>
    <w:rsid w:val="00301555"/>
    <w:rsid w:val="00302033"/>
    <w:rsid w:val="003041EF"/>
    <w:rsid w:val="0030476B"/>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D14"/>
    <w:rsid w:val="00343F55"/>
    <w:rsid w:val="00347A1B"/>
    <w:rsid w:val="00347CC4"/>
    <w:rsid w:val="003500B3"/>
    <w:rsid w:val="00350370"/>
    <w:rsid w:val="003504B4"/>
    <w:rsid w:val="0035120C"/>
    <w:rsid w:val="00351678"/>
    <w:rsid w:val="003518E7"/>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E07"/>
    <w:rsid w:val="003A7324"/>
    <w:rsid w:val="003A78FE"/>
    <w:rsid w:val="003A7A0A"/>
    <w:rsid w:val="003A7BD0"/>
    <w:rsid w:val="003A7C1F"/>
    <w:rsid w:val="003B010A"/>
    <w:rsid w:val="003B02AE"/>
    <w:rsid w:val="003B0812"/>
    <w:rsid w:val="003B0FF2"/>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3BF8"/>
    <w:rsid w:val="003C3DC8"/>
    <w:rsid w:val="003C3DDE"/>
    <w:rsid w:val="003C3E87"/>
    <w:rsid w:val="003C4B04"/>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3B1"/>
    <w:rsid w:val="004334E3"/>
    <w:rsid w:val="00433605"/>
    <w:rsid w:val="00433EA1"/>
    <w:rsid w:val="004342A2"/>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CF3"/>
    <w:rsid w:val="00453F94"/>
    <w:rsid w:val="0045415F"/>
    <w:rsid w:val="0045536C"/>
    <w:rsid w:val="004577D2"/>
    <w:rsid w:val="0046080E"/>
    <w:rsid w:val="00461655"/>
    <w:rsid w:val="004625F3"/>
    <w:rsid w:val="00462A57"/>
    <w:rsid w:val="00462F89"/>
    <w:rsid w:val="00463A0A"/>
    <w:rsid w:val="0046407D"/>
    <w:rsid w:val="00465F52"/>
    <w:rsid w:val="004662A8"/>
    <w:rsid w:val="004662E6"/>
    <w:rsid w:val="004666B7"/>
    <w:rsid w:val="00466A28"/>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63B1"/>
    <w:rsid w:val="004C68A3"/>
    <w:rsid w:val="004C7656"/>
    <w:rsid w:val="004C7EE8"/>
    <w:rsid w:val="004D00C5"/>
    <w:rsid w:val="004D0625"/>
    <w:rsid w:val="004D0848"/>
    <w:rsid w:val="004D0F8D"/>
    <w:rsid w:val="004D1B90"/>
    <w:rsid w:val="004D2ACB"/>
    <w:rsid w:val="004D2EA6"/>
    <w:rsid w:val="004D2F80"/>
    <w:rsid w:val="004D347F"/>
    <w:rsid w:val="004D34E7"/>
    <w:rsid w:val="004D401D"/>
    <w:rsid w:val="004D48B4"/>
    <w:rsid w:val="004D4EA5"/>
    <w:rsid w:val="004D5B35"/>
    <w:rsid w:val="004D6652"/>
    <w:rsid w:val="004D6AB3"/>
    <w:rsid w:val="004D6D21"/>
    <w:rsid w:val="004D7D24"/>
    <w:rsid w:val="004E0F5F"/>
    <w:rsid w:val="004E12B9"/>
    <w:rsid w:val="004E14B4"/>
    <w:rsid w:val="004E1993"/>
    <w:rsid w:val="004E211C"/>
    <w:rsid w:val="004E21B1"/>
    <w:rsid w:val="004E259E"/>
    <w:rsid w:val="004E43F8"/>
    <w:rsid w:val="004E4D35"/>
    <w:rsid w:val="004E4E85"/>
    <w:rsid w:val="004E5232"/>
    <w:rsid w:val="004E56C1"/>
    <w:rsid w:val="004E588E"/>
    <w:rsid w:val="004E69B5"/>
    <w:rsid w:val="004E777A"/>
    <w:rsid w:val="004E78D4"/>
    <w:rsid w:val="004E7A20"/>
    <w:rsid w:val="004F05CA"/>
    <w:rsid w:val="004F0FB0"/>
    <w:rsid w:val="004F200E"/>
    <w:rsid w:val="004F2287"/>
    <w:rsid w:val="004F2842"/>
    <w:rsid w:val="004F28EE"/>
    <w:rsid w:val="004F3440"/>
    <w:rsid w:val="004F3EDA"/>
    <w:rsid w:val="004F44EE"/>
    <w:rsid w:val="004F4FAC"/>
    <w:rsid w:val="004F5F76"/>
    <w:rsid w:val="004F6AFF"/>
    <w:rsid w:val="004F6BF5"/>
    <w:rsid w:val="004F78E6"/>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1033"/>
    <w:rsid w:val="005112F3"/>
    <w:rsid w:val="005124E2"/>
    <w:rsid w:val="00512773"/>
    <w:rsid w:val="00512DA1"/>
    <w:rsid w:val="00513E76"/>
    <w:rsid w:val="00514FBF"/>
    <w:rsid w:val="00515B8E"/>
    <w:rsid w:val="00516721"/>
    <w:rsid w:val="00517149"/>
    <w:rsid w:val="00517298"/>
    <w:rsid w:val="005172A6"/>
    <w:rsid w:val="005174E8"/>
    <w:rsid w:val="0052024E"/>
    <w:rsid w:val="00520325"/>
    <w:rsid w:val="0052102A"/>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7D"/>
    <w:rsid w:val="00554EAA"/>
    <w:rsid w:val="00555F7D"/>
    <w:rsid w:val="005560A8"/>
    <w:rsid w:val="0055674A"/>
    <w:rsid w:val="00556943"/>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21F"/>
    <w:rsid w:val="00570B89"/>
    <w:rsid w:val="00571108"/>
    <w:rsid w:val="0057117C"/>
    <w:rsid w:val="00572092"/>
    <w:rsid w:val="00573311"/>
    <w:rsid w:val="00574C4A"/>
    <w:rsid w:val="00574C5F"/>
    <w:rsid w:val="005757FB"/>
    <w:rsid w:val="00580BC8"/>
    <w:rsid w:val="00580BEC"/>
    <w:rsid w:val="00581BB0"/>
    <w:rsid w:val="00581DFB"/>
    <w:rsid w:val="005820E0"/>
    <w:rsid w:val="00582AD7"/>
    <w:rsid w:val="00582CB4"/>
    <w:rsid w:val="005837B2"/>
    <w:rsid w:val="00583B64"/>
    <w:rsid w:val="00583EC2"/>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6511"/>
    <w:rsid w:val="00667047"/>
    <w:rsid w:val="0066732A"/>
    <w:rsid w:val="00667785"/>
    <w:rsid w:val="00667E1B"/>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AA6"/>
    <w:rsid w:val="006B6121"/>
    <w:rsid w:val="006B6AD7"/>
    <w:rsid w:val="006B6CF3"/>
    <w:rsid w:val="006B6E49"/>
    <w:rsid w:val="006B716D"/>
    <w:rsid w:val="006B7597"/>
    <w:rsid w:val="006B7AB4"/>
    <w:rsid w:val="006B7B0C"/>
    <w:rsid w:val="006C20A3"/>
    <w:rsid w:val="006C2351"/>
    <w:rsid w:val="006C35BE"/>
    <w:rsid w:val="006C443A"/>
    <w:rsid w:val="006C4BA5"/>
    <w:rsid w:val="006C4E6F"/>
    <w:rsid w:val="006C4EE4"/>
    <w:rsid w:val="006C69AB"/>
    <w:rsid w:val="006C6CD9"/>
    <w:rsid w:val="006C6DAE"/>
    <w:rsid w:val="006D0302"/>
    <w:rsid w:val="006D0397"/>
    <w:rsid w:val="006D177D"/>
    <w:rsid w:val="006D1B6B"/>
    <w:rsid w:val="006D26D5"/>
    <w:rsid w:val="006D3169"/>
    <w:rsid w:val="006D3632"/>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3C1F"/>
    <w:rsid w:val="00714D8D"/>
    <w:rsid w:val="00715289"/>
    <w:rsid w:val="007161BC"/>
    <w:rsid w:val="00716D03"/>
    <w:rsid w:val="00716D08"/>
    <w:rsid w:val="00717BEA"/>
    <w:rsid w:val="00720121"/>
    <w:rsid w:val="00722E56"/>
    <w:rsid w:val="0072411D"/>
    <w:rsid w:val="00724769"/>
    <w:rsid w:val="00724B90"/>
    <w:rsid w:val="00724E76"/>
    <w:rsid w:val="00725153"/>
    <w:rsid w:val="00725F80"/>
    <w:rsid w:val="007265B5"/>
    <w:rsid w:val="00726854"/>
    <w:rsid w:val="00726962"/>
    <w:rsid w:val="00727161"/>
    <w:rsid w:val="0072751F"/>
    <w:rsid w:val="007278B0"/>
    <w:rsid w:val="007308CD"/>
    <w:rsid w:val="00731E17"/>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4123"/>
    <w:rsid w:val="00744639"/>
    <w:rsid w:val="00744C23"/>
    <w:rsid w:val="007451B1"/>
    <w:rsid w:val="00745F14"/>
    <w:rsid w:val="007475F1"/>
    <w:rsid w:val="0074772B"/>
    <w:rsid w:val="00750676"/>
    <w:rsid w:val="007506BF"/>
    <w:rsid w:val="00750827"/>
    <w:rsid w:val="00750D77"/>
    <w:rsid w:val="0075110D"/>
    <w:rsid w:val="00751586"/>
    <w:rsid w:val="007516C9"/>
    <w:rsid w:val="0075180B"/>
    <w:rsid w:val="0075231F"/>
    <w:rsid w:val="0075403A"/>
    <w:rsid w:val="0075619F"/>
    <w:rsid w:val="0075678F"/>
    <w:rsid w:val="00760093"/>
    <w:rsid w:val="0076017D"/>
    <w:rsid w:val="00761182"/>
    <w:rsid w:val="00762332"/>
    <w:rsid w:val="007623B1"/>
    <w:rsid w:val="00762DCC"/>
    <w:rsid w:val="007644CA"/>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6F3"/>
    <w:rsid w:val="00783740"/>
    <w:rsid w:val="00783913"/>
    <w:rsid w:val="0078396D"/>
    <w:rsid w:val="00783E19"/>
    <w:rsid w:val="0078435A"/>
    <w:rsid w:val="0078460A"/>
    <w:rsid w:val="00784769"/>
    <w:rsid w:val="00784B78"/>
    <w:rsid w:val="00784FA2"/>
    <w:rsid w:val="0078560F"/>
    <w:rsid w:val="00786BC2"/>
    <w:rsid w:val="00787036"/>
    <w:rsid w:val="00787C82"/>
    <w:rsid w:val="00790577"/>
    <w:rsid w:val="0079149C"/>
    <w:rsid w:val="007925E4"/>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2502"/>
    <w:rsid w:val="007C28CF"/>
    <w:rsid w:val="007C30DE"/>
    <w:rsid w:val="007C31B3"/>
    <w:rsid w:val="007C3409"/>
    <w:rsid w:val="007C3498"/>
    <w:rsid w:val="007C3651"/>
    <w:rsid w:val="007C371D"/>
    <w:rsid w:val="007C4219"/>
    <w:rsid w:val="007C4329"/>
    <w:rsid w:val="007C6395"/>
    <w:rsid w:val="007C64DD"/>
    <w:rsid w:val="007C7691"/>
    <w:rsid w:val="007D047F"/>
    <w:rsid w:val="007D2859"/>
    <w:rsid w:val="007D2DAD"/>
    <w:rsid w:val="007D35F5"/>
    <w:rsid w:val="007D39AE"/>
    <w:rsid w:val="007D3C7E"/>
    <w:rsid w:val="007D3DB4"/>
    <w:rsid w:val="007D540C"/>
    <w:rsid w:val="007D5590"/>
    <w:rsid w:val="007D5EAA"/>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414"/>
    <w:rsid w:val="00803823"/>
    <w:rsid w:val="00803A3D"/>
    <w:rsid w:val="00803D08"/>
    <w:rsid w:val="00804378"/>
    <w:rsid w:val="0080471A"/>
    <w:rsid w:val="00804753"/>
    <w:rsid w:val="00804C9F"/>
    <w:rsid w:val="0080548A"/>
    <w:rsid w:val="00805D38"/>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62E"/>
    <w:rsid w:val="00853D5C"/>
    <w:rsid w:val="00853DD5"/>
    <w:rsid w:val="008541A7"/>
    <w:rsid w:val="0085484F"/>
    <w:rsid w:val="008548CF"/>
    <w:rsid w:val="0085492F"/>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DF6"/>
    <w:rsid w:val="00877081"/>
    <w:rsid w:val="0087773B"/>
    <w:rsid w:val="00877A30"/>
    <w:rsid w:val="00877BA2"/>
    <w:rsid w:val="008801F6"/>
    <w:rsid w:val="00880461"/>
    <w:rsid w:val="00880CBC"/>
    <w:rsid w:val="00880D6B"/>
    <w:rsid w:val="00881B92"/>
    <w:rsid w:val="00881E69"/>
    <w:rsid w:val="00881F87"/>
    <w:rsid w:val="00882870"/>
    <w:rsid w:val="0088379D"/>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123C"/>
    <w:rsid w:val="008B1287"/>
    <w:rsid w:val="008B25B2"/>
    <w:rsid w:val="008B25F2"/>
    <w:rsid w:val="008B400C"/>
    <w:rsid w:val="008B53A0"/>
    <w:rsid w:val="008B67A1"/>
    <w:rsid w:val="008B68DD"/>
    <w:rsid w:val="008B6A76"/>
    <w:rsid w:val="008B6E8D"/>
    <w:rsid w:val="008C02DE"/>
    <w:rsid w:val="008C0AF7"/>
    <w:rsid w:val="008C0D06"/>
    <w:rsid w:val="008C1471"/>
    <w:rsid w:val="008C2044"/>
    <w:rsid w:val="008C3008"/>
    <w:rsid w:val="008C31F7"/>
    <w:rsid w:val="008C34AF"/>
    <w:rsid w:val="008C35B5"/>
    <w:rsid w:val="008C4ADE"/>
    <w:rsid w:val="008C4AF7"/>
    <w:rsid w:val="008C5F84"/>
    <w:rsid w:val="008C647C"/>
    <w:rsid w:val="008C6B9C"/>
    <w:rsid w:val="008C6BB9"/>
    <w:rsid w:val="008C72E9"/>
    <w:rsid w:val="008C748D"/>
    <w:rsid w:val="008C76A2"/>
    <w:rsid w:val="008D1B91"/>
    <w:rsid w:val="008D1DF7"/>
    <w:rsid w:val="008D22BE"/>
    <w:rsid w:val="008D275F"/>
    <w:rsid w:val="008D2D0F"/>
    <w:rsid w:val="008D47CD"/>
    <w:rsid w:val="008D4A7C"/>
    <w:rsid w:val="008D4B73"/>
    <w:rsid w:val="008D65AA"/>
    <w:rsid w:val="008D6A8E"/>
    <w:rsid w:val="008D7158"/>
    <w:rsid w:val="008D720A"/>
    <w:rsid w:val="008D7C47"/>
    <w:rsid w:val="008E0C98"/>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5804"/>
    <w:rsid w:val="008F58C4"/>
    <w:rsid w:val="008F5C6F"/>
    <w:rsid w:val="008F62A4"/>
    <w:rsid w:val="008F6D41"/>
    <w:rsid w:val="00900D7B"/>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2180"/>
    <w:rsid w:val="009425A5"/>
    <w:rsid w:val="00942929"/>
    <w:rsid w:val="00942E05"/>
    <w:rsid w:val="009430C0"/>
    <w:rsid w:val="00943147"/>
    <w:rsid w:val="00943340"/>
    <w:rsid w:val="00943DC2"/>
    <w:rsid w:val="00943F6B"/>
    <w:rsid w:val="00944430"/>
    <w:rsid w:val="0094530C"/>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E01"/>
    <w:rsid w:val="00973E75"/>
    <w:rsid w:val="0097431D"/>
    <w:rsid w:val="009748E2"/>
    <w:rsid w:val="00975A64"/>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D0C"/>
    <w:rsid w:val="00993163"/>
    <w:rsid w:val="009934A3"/>
    <w:rsid w:val="009942C0"/>
    <w:rsid w:val="009949C1"/>
    <w:rsid w:val="00995B7F"/>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4D90"/>
    <w:rsid w:val="00A2504C"/>
    <w:rsid w:val="00A255E1"/>
    <w:rsid w:val="00A25D2C"/>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60B53"/>
    <w:rsid w:val="00A610D9"/>
    <w:rsid w:val="00A612E8"/>
    <w:rsid w:val="00A614E3"/>
    <w:rsid w:val="00A63224"/>
    <w:rsid w:val="00A63491"/>
    <w:rsid w:val="00A643B0"/>
    <w:rsid w:val="00A6571D"/>
    <w:rsid w:val="00A657F6"/>
    <w:rsid w:val="00A665A1"/>
    <w:rsid w:val="00A66BFE"/>
    <w:rsid w:val="00A6745C"/>
    <w:rsid w:val="00A67603"/>
    <w:rsid w:val="00A67CFF"/>
    <w:rsid w:val="00A7035A"/>
    <w:rsid w:val="00A707BE"/>
    <w:rsid w:val="00A7089A"/>
    <w:rsid w:val="00A70DDB"/>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F54"/>
    <w:rsid w:val="00AA19AE"/>
    <w:rsid w:val="00AA1D29"/>
    <w:rsid w:val="00AA3427"/>
    <w:rsid w:val="00AA36F7"/>
    <w:rsid w:val="00AA37F7"/>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2743"/>
    <w:rsid w:val="00AF3CB6"/>
    <w:rsid w:val="00AF437F"/>
    <w:rsid w:val="00AF5056"/>
    <w:rsid w:val="00AF65E8"/>
    <w:rsid w:val="00AF7593"/>
    <w:rsid w:val="00B003E9"/>
    <w:rsid w:val="00B00524"/>
    <w:rsid w:val="00B015BE"/>
    <w:rsid w:val="00B0187F"/>
    <w:rsid w:val="00B01945"/>
    <w:rsid w:val="00B01EE7"/>
    <w:rsid w:val="00B020AD"/>
    <w:rsid w:val="00B0268F"/>
    <w:rsid w:val="00B035ED"/>
    <w:rsid w:val="00B0446B"/>
    <w:rsid w:val="00B0451D"/>
    <w:rsid w:val="00B047AC"/>
    <w:rsid w:val="00B05278"/>
    <w:rsid w:val="00B060AC"/>
    <w:rsid w:val="00B072BE"/>
    <w:rsid w:val="00B0756E"/>
    <w:rsid w:val="00B0794B"/>
    <w:rsid w:val="00B0795C"/>
    <w:rsid w:val="00B07D58"/>
    <w:rsid w:val="00B10D84"/>
    <w:rsid w:val="00B129A7"/>
    <w:rsid w:val="00B13B4C"/>
    <w:rsid w:val="00B143B3"/>
    <w:rsid w:val="00B1452D"/>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4979"/>
    <w:rsid w:val="00B360A6"/>
    <w:rsid w:val="00B365B2"/>
    <w:rsid w:val="00B36B3B"/>
    <w:rsid w:val="00B36DA6"/>
    <w:rsid w:val="00B37108"/>
    <w:rsid w:val="00B3770C"/>
    <w:rsid w:val="00B379EF"/>
    <w:rsid w:val="00B40612"/>
    <w:rsid w:val="00B417B6"/>
    <w:rsid w:val="00B4196F"/>
    <w:rsid w:val="00B41FB4"/>
    <w:rsid w:val="00B421CF"/>
    <w:rsid w:val="00B4253F"/>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198B"/>
    <w:rsid w:val="00B71DE3"/>
    <w:rsid w:val="00B72F6C"/>
    <w:rsid w:val="00B730DB"/>
    <w:rsid w:val="00B7358C"/>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6A4"/>
    <w:rsid w:val="00BD0235"/>
    <w:rsid w:val="00BD02D4"/>
    <w:rsid w:val="00BD12EC"/>
    <w:rsid w:val="00BD18A7"/>
    <w:rsid w:val="00BD1A3E"/>
    <w:rsid w:val="00BD24EE"/>
    <w:rsid w:val="00BD271B"/>
    <w:rsid w:val="00BD2F21"/>
    <w:rsid w:val="00BD3A77"/>
    <w:rsid w:val="00BD55D6"/>
    <w:rsid w:val="00BD6320"/>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104F9"/>
    <w:rsid w:val="00C10DD6"/>
    <w:rsid w:val="00C10DE5"/>
    <w:rsid w:val="00C110A8"/>
    <w:rsid w:val="00C11880"/>
    <w:rsid w:val="00C139B3"/>
    <w:rsid w:val="00C14299"/>
    <w:rsid w:val="00C1455F"/>
    <w:rsid w:val="00C15CD2"/>
    <w:rsid w:val="00C162E2"/>
    <w:rsid w:val="00C1660F"/>
    <w:rsid w:val="00C16848"/>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65E4"/>
    <w:rsid w:val="00C47140"/>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AE9"/>
    <w:rsid w:val="00C67876"/>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62DF"/>
    <w:rsid w:val="00CF694F"/>
    <w:rsid w:val="00CF6FFE"/>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5E"/>
    <w:rsid w:val="00D154BB"/>
    <w:rsid w:val="00D15791"/>
    <w:rsid w:val="00D15E87"/>
    <w:rsid w:val="00D16CED"/>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4740"/>
    <w:rsid w:val="00D94D83"/>
    <w:rsid w:val="00D959A9"/>
    <w:rsid w:val="00D95BC4"/>
    <w:rsid w:val="00D95C13"/>
    <w:rsid w:val="00D96E0D"/>
    <w:rsid w:val="00D96EAD"/>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716"/>
    <w:rsid w:val="00DC4D96"/>
    <w:rsid w:val="00DC50BD"/>
    <w:rsid w:val="00DC5ACB"/>
    <w:rsid w:val="00DC5B57"/>
    <w:rsid w:val="00DC69DF"/>
    <w:rsid w:val="00DC6AEF"/>
    <w:rsid w:val="00DC75C3"/>
    <w:rsid w:val="00DC79F3"/>
    <w:rsid w:val="00DC7B1D"/>
    <w:rsid w:val="00DC7FEE"/>
    <w:rsid w:val="00DD003D"/>
    <w:rsid w:val="00DD07F7"/>
    <w:rsid w:val="00DD1413"/>
    <w:rsid w:val="00DD25BF"/>
    <w:rsid w:val="00DD3EA7"/>
    <w:rsid w:val="00DD45B6"/>
    <w:rsid w:val="00DD6862"/>
    <w:rsid w:val="00DD6D7A"/>
    <w:rsid w:val="00DD773D"/>
    <w:rsid w:val="00DE081E"/>
    <w:rsid w:val="00DE0CDE"/>
    <w:rsid w:val="00DE12E3"/>
    <w:rsid w:val="00DE33E2"/>
    <w:rsid w:val="00DE39BD"/>
    <w:rsid w:val="00DE3B6C"/>
    <w:rsid w:val="00DE3D58"/>
    <w:rsid w:val="00DE43AD"/>
    <w:rsid w:val="00DE44B5"/>
    <w:rsid w:val="00DE4810"/>
    <w:rsid w:val="00DE48C8"/>
    <w:rsid w:val="00DE50D7"/>
    <w:rsid w:val="00DE5492"/>
    <w:rsid w:val="00DE5726"/>
    <w:rsid w:val="00DE5B68"/>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B84"/>
    <w:rsid w:val="00DF6F1C"/>
    <w:rsid w:val="00DF7743"/>
    <w:rsid w:val="00DF7B3C"/>
    <w:rsid w:val="00DF7B5A"/>
    <w:rsid w:val="00E0035D"/>
    <w:rsid w:val="00E014C5"/>
    <w:rsid w:val="00E01BCF"/>
    <w:rsid w:val="00E01E11"/>
    <w:rsid w:val="00E0215F"/>
    <w:rsid w:val="00E03B3C"/>
    <w:rsid w:val="00E0411A"/>
    <w:rsid w:val="00E041FD"/>
    <w:rsid w:val="00E044C9"/>
    <w:rsid w:val="00E04650"/>
    <w:rsid w:val="00E04C43"/>
    <w:rsid w:val="00E05833"/>
    <w:rsid w:val="00E05A46"/>
    <w:rsid w:val="00E0648B"/>
    <w:rsid w:val="00E07245"/>
    <w:rsid w:val="00E07FC8"/>
    <w:rsid w:val="00E10977"/>
    <w:rsid w:val="00E116F8"/>
    <w:rsid w:val="00E126D1"/>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6E56"/>
    <w:rsid w:val="00E56F2E"/>
    <w:rsid w:val="00E570B3"/>
    <w:rsid w:val="00E5717C"/>
    <w:rsid w:val="00E571D7"/>
    <w:rsid w:val="00E57974"/>
    <w:rsid w:val="00E60BFD"/>
    <w:rsid w:val="00E60D9D"/>
    <w:rsid w:val="00E61AF7"/>
    <w:rsid w:val="00E62A07"/>
    <w:rsid w:val="00E639E1"/>
    <w:rsid w:val="00E63D52"/>
    <w:rsid w:val="00E64CE5"/>
    <w:rsid w:val="00E66058"/>
    <w:rsid w:val="00E66BEE"/>
    <w:rsid w:val="00E6736D"/>
    <w:rsid w:val="00E700F0"/>
    <w:rsid w:val="00E70E1B"/>
    <w:rsid w:val="00E70F57"/>
    <w:rsid w:val="00E72009"/>
    <w:rsid w:val="00E72218"/>
    <w:rsid w:val="00E72AF7"/>
    <w:rsid w:val="00E72D5E"/>
    <w:rsid w:val="00E7323F"/>
    <w:rsid w:val="00E73AA7"/>
    <w:rsid w:val="00E7432C"/>
    <w:rsid w:val="00E745F3"/>
    <w:rsid w:val="00E74D25"/>
    <w:rsid w:val="00E757AA"/>
    <w:rsid w:val="00E75BB9"/>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CBD"/>
    <w:rsid w:val="00E861B8"/>
    <w:rsid w:val="00E876C7"/>
    <w:rsid w:val="00E90307"/>
    <w:rsid w:val="00E9080A"/>
    <w:rsid w:val="00E90D96"/>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A32D2"/>
    <w:rsid w:val="00EA35C4"/>
    <w:rsid w:val="00EA443F"/>
    <w:rsid w:val="00EA4E49"/>
    <w:rsid w:val="00EA5414"/>
    <w:rsid w:val="00EA56A7"/>
    <w:rsid w:val="00EA5FDF"/>
    <w:rsid w:val="00EA754B"/>
    <w:rsid w:val="00EB1A5E"/>
    <w:rsid w:val="00EB2947"/>
    <w:rsid w:val="00EB34D5"/>
    <w:rsid w:val="00EB3CB5"/>
    <w:rsid w:val="00EB3D22"/>
    <w:rsid w:val="00EB46ED"/>
    <w:rsid w:val="00EB4E8F"/>
    <w:rsid w:val="00EB52C3"/>
    <w:rsid w:val="00EB55CF"/>
    <w:rsid w:val="00EB5692"/>
    <w:rsid w:val="00EB56BF"/>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B9F"/>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56F7"/>
    <w:rsid w:val="00EF5BAB"/>
    <w:rsid w:val="00EF5E87"/>
    <w:rsid w:val="00EF74E3"/>
    <w:rsid w:val="00EF7CCF"/>
    <w:rsid w:val="00F00E8A"/>
    <w:rsid w:val="00F0162A"/>
    <w:rsid w:val="00F016F6"/>
    <w:rsid w:val="00F01A54"/>
    <w:rsid w:val="00F01DB2"/>
    <w:rsid w:val="00F030DC"/>
    <w:rsid w:val="00F0378F"/>
    <w:rsid w:val="00F03798"/>
    <w:rsid w:val="00F03BFA"/>
    <w:rsid w:val="00F03EDC"/>
    <w:rsid w:val="00F04128"/>
    <w:rsid w:val="00F048D0"/>
    <w:rsid w:val="00F04FE1"/>
    <w:rsid w:val="00F05C83"/>
    <w:rsid w:val="00F05D56"/>
    <w:rsid w:val="00F0749F"/>
    <w:rsid w:val="00F07649"/>
    <w:rsid w:val="00F0766C"/>
    <w:rsid w:val="00F077AF"/>
    <w:rsid w:val="00F07B23"/>
    <w:rsid w:val="00F10A66"/>
    <w:rsid w:val="00F111C3"/>
    <w:rsid w:val="00F1182F"/>
    <w:rsid w:val="00F12207"/>
    <w:rsid w:val="00F129CF"/>
    <w:rsid w:val="00F12BC7"/>
    <w:rsid w:val="00F13354"/>
    <w:rsid w:val="00F1420C"/>
    <w:rsid w:val="00F15613"/>
    <w:rsid w:val="00F158B3"/>
    <w:rsid w:val="00F15DD8"/>
    <w:rsid w:val="00F168BC"/>
    <w:rsid w:val="00F16D2B"/>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2823"/>
    <w:rsid w:val="00F62D87"/>
    <w:rsid w:val="00F63659"/>
    <w:rsid w:val="00F64EB5"/>
    <w:rsid w:val="00F66666"/>
    <w:rsid w:val="00F666CC"/>
    <w:rsid w:val="00F67408"/>
    <w:rsid w:val="00F67AA9"/>
    <w:rsid w:val="00F67FB8"/>
    <w:rsid w:val="00F710E1"/>
    <w:rsid w:val="00F71304"/>
    <w:rsid w:val="00F71750"/>
    <w:rsid w:val="00F73C84"/>
    <w:rsid w:val="00F75CCA"/>
    <w:rsid w:val="00F75DCB"/>
    <w:rsid w:val="00F76C99"/>
    <w:rsid w:val="00F7799F"/>
    <w:rsid w:val="00F81150"/>
    <w:rsid w:val="00F811B4"/>
    <w:rsid w:val="00F8126B"/>
    <w:rsid w:val="00F81B47"/>
    <w:rsid w:val="00F81FBA"/>
    <w:rsid w:val="00F82219"/>
    <w:rsid w:val="00F8272B"/>
    <w:rsid w:val="00F8288D"/>
    <w:rsid w:val="00F82AAF"/>
    <w:rsid w:val="00F82AD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29ED"/>
    <w:rsid w:val="00FC3381"/>
    <w:rsid w:val="00FC3FC6"/>
    <w:rsid w:val="00FC42CC"/>
    <w:rsid w:val="00FC48AF"/>
    <w:rsid w:val="00FC5788"/>
    <w:rsid w:val="00FC5AB2"/>
    <w:rsid w:val="00FC653A"/>
    <w:rsid w:val="00FC7B98"/>
    <w:rsid w:val="00FD0635"/>
    <w:rsid w:val="00FD0A81"/>
    <w:rsid w:val="00FD1DA8"/>
    <w:rsid w:val="00FD1E43"/>
    <w:rsid w:val="00FD3429"/>
    <w:rsid w:val="00FD3AF2"/>
    <w:rsid w:val="00FD4E8F"/>
    <w:rsid w:val="00FD5E72"/>
    <w:rsid w:val="00FD662E"/>
    <w:rsid w:val="00FD686A"/>
    <w:rsid w:val="00FD7005"/>
    <w:rsid w:val="00FD745C"/>
    <w:rsid w:val="00FD7FE2"/>
    <w:rsid w:val="00FE0537"/>
    <w:rsid w:val="00FE1CB9"/>
    <w:rsid w:val="00FE1FA8"/>
    <w:rsid w:val="00FE221E"/>
    <w:rsid w:val="00FE2DBF"/>
    <w:rsid w:val="00FE372D"/>
    <w:rsid w:val="00FE6100"/>
    <w:rsid w:val="00FE644D"/>
    <w:rsid w:val="00FE6998"/>
    <w:rsid w:val="00FE7033"/>
    <w:rsid w:val="00FE7E2A"/>
    <w:rsid w:val="00FF12EF"/>
    <w:rsid w:val="00FF16F7"/>
    <w:rsid w:val="00FF23C5"/>
    <w:rsid w:val="00FF32B0"/>
    <w:rsid w:val="00FF372A"/>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7B46B-1318-4309-9CBA-B2E54B27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5</Pages>
  <Words>2249</Words>
  <Characters>12822</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52</cp:revision>
  <cp:lastPrinted>2016-08-01T09:42:00Z</cp:lastPrinted>
  <dcterms:created xsi:type="dcterms:W3CDTF">2017-01-06T06:19:00Z</dcterms:created>
  <dcterms:modified xsi:type="dcterms:W3CDTF">2017-01-06T16:20:00Z</dcterms:modified>
</cp:coreProperties>
</file>